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附件：</w:t>
      </w:r>
      <w:bookmarkStart w:id="0" w:name="_Hlk182557980"/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 w:cs="仿宋_GB2312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b/>
          <w:bCs/>
          <w:sz w:val="28"/>
          <w:szCs w:val="28"/>
        </w:rPr>
        <w:t>南沙投资品牌宣传项目报价函</w:t>
      </w:r>
      <w:bookmarkEnd w:id="0"/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广东南方日报经营有限公司：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经认真阅读南沙投资品牌宣传项目采购公告，我司符合本项目的资格条件，已完全了解采购公告的相关内容（采购公告内详细采购要求），承诺按照采购公告的要求提供产品和服务,报价如下：</w:t>
      </w:r>
    </w:p>
    <w:p>
      <w:pPr>
        <w:ind w:firstLine="480" w:firstLineChars="200"/>
        <w:rPr>
          <w:rFonts w:ascii="仿宋_GB2312" w:hAnsi="仿宋_GB2312" w:eastAsia="仿宋_GB2312" w:cs="仿宋_GB2312"/>
          <w:sz w:val="24"/>
        </w:rPr>
      </w:pPr>
    </w:p>
    <w:tbl>
      <w:tblPr>
        <w:tblStyle w:val="5"/>
        <w:tblW w:w="5490" w:type="pct"/>
        <w:tblInd w:w="-38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6480"/>
        <w:gridCol w:w="1119"/>
        <w:gridCol w:w="19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296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内容明细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 w:bidi="ar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643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内容运营</w:t>
            </w:r>
          </w:p>
        </w:tc>
        <w:tc>
          <w:tcPr>
            <w:tcW w:w="2962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组建不少于2人的运营团队长期负责微信公众号文章编辑及协助后台管理，整理和优化宣传素材；围绕微信公众号领域南沙产业投资、政策普及、营商环境等策划宣传专题，策划执行微信公众号粉丝互动活动；分析研究用户及内容数据，提出优化建议，提交分析报告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全年共约400篇推文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1项</w:t>
            </w:r>
          </w:p>
        </w:tc>
        <w:tc>
          <w:tcPr>
            <w:tcW w:w="882" w:type="pc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宣传产品</w:t>
            </w:r>
          </w:p>
        </w:tc>
        <w:tc>
          <w:tcPr>
            <w:tcW w:w="2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根据工作年度需要安排输出运营项目宣传产品，如长图、海报、视频等；根据宣传需要，进行视频策划、脚本撰写、拍摄执行、素材剪辑等工作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全年不少于8个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）。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1项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招商折页</w:t>
            </w:r>
          </w:p>
        </w:tc>
        <w:tc>
          <w:tcPr>
            <w:tcW w:w="2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设计和制作，约12p，尺寸210×140mm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1000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本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5"/>
              <w:tblpPr w:leftFromText="180" w:rightFromText="180" w:vertAnchor="text" w:horzAnchor="page" w:tblpX="6" w:tblpY="45"/>
              <w:tblOverlap w:val="never"/>
              <w:tblW w:w="11009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009"/>
            </w:tblGrid>
            <w:tr>
              <w:trPr>
                <w:trHeight w:val="513" w:hRule="atLeast"/>
              </w:trPr>
              <w:tc>
                <w:tcPr>
                  <w:tcW w:w="110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仿宋_GB2312" w:eastAsia="仿宋_GB2312" w:cs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</w:rPr>
                    <w:t>以上合计报价人民币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  <w:u w:val="single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  <w:u w:val="single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</w:rPr>
                    <w:t>元（含税价）税率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  <w:u w:val="single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  <w:u w:val="single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  <w:u w:val="single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</w:rPr>
                    <w:t>%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kern w:val="0"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kern w:val="0"/>
                      <w:sz w:val="24"/>
                    </w:rPr>
                    <w:t>（按实际开票税率填报）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6" w:hRule="atLeast"/>
              </w:trPr>
              <w:tc>
                <w:tcPr>
                  <w:tcW w:w="110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adjustRightInd w:val="0"/>
                    <w:snapToGrid w:val="0"/>
                    <w:spacing w:line="0" w:lineRule="atLeast"/>
                    <w:ind w:right="280"/>
                    <w:jc w:val="right"/>
                    <w:rPr>
                      <w:rFonts w:ascii="仿宋_GB2312" w:hAnsi="仿宋_GB2312" w:eastAsia="仿宋_GB2312" w:cs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>报价单位（名称）（盖章）</w:t>
                  </w:r>
                </w:p>
                <w:p>
                  <w:pPr>
                    <w:widowControl/>
                    <w:jc w:val="center"/>
                    <w:textAlignment w:val="center"/>
                    <w:rPr>
                      <w:rFonts w:ascii="仿宋_GB2312" w:hAnsi="仿宋_GB2312" w:eastAsia="仿宋_GB2312" w:cs="仿宋_GB2312"/>
                      <w:b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 xml:space="preserve">                                                       年   月   日</w:t>
                  </w:r>
                </w:p>
              </w:tc>
            </w:tr>
          </w:tbl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NotDisplayPageBoundaries w:val="1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YjU0M2NkNzhlNjI5N2IxZjM3ZTFjYjg3MzE5OGIifQ=="/>
  </w:docVars>
  <w:rsids>
    <w:rsidRoot w:val="17595115"/>
    <w:rsid w:val="00032988"/>
    <w:rsid w:val="00034FBC"/>
    <w:rsid w:val="001C09B1"/>
    <w:rsid w:val="001D7703"/>
    <w:rsid w:val="001F7088"/>
    <w:rsid w:val="00213F95"/>
    <w:rsid w:val="00496BA7"/>
    <w:rsid w:val="005049F8"/>
    <w:rsid w:val="005F733F"/>
    <w:rsid w:val="00731336"/>
    <w:rsid w:val="00793049"/>
    <w:rsid w:val="00B8765F"/>
    <w:rsid w:val="00C91FF0"/>
    <w:rsid w:val="00F65BA2"/>
    <w:rsid w:val="00FC16C7"/>
    <w:rsid w:val="086168CD"/>
    <w:rsid w:val="17595115"/>
    <w:rsid w:val="1E5209CD"/>
    <w:rsid w:val="267C1CF4"/>
    <w:rsid w:val="349D2AD9"/>
    <w:rsid w:val="375370BD"/>
    <w:rsid w:val="4E64583A"/>
    <w:rsid w:val="4F1D9EDB"/>
    <w:rsid w:val="50F54C60"/>
    <w:rsid w:val="6787C058"/>
    <w:rsid w:val="6C573C68"/>
    <w:rsid w:val="6D3117B1"/>
    <w:rsid w:val="72B6376E"/>
    <w:rsid w:val="77A26354"/>
    <w:rsid w:val="7EE63720"/>
    <w:rsid w:val="8FF48023"/>
    <w:rsid w:val="C3DC5C5F"/>
    <w:rsid w:val="DE4B00E5"/>
    <w:rsid w:val="ED7E7072"/>
    <w:rsid w:val="FA5F04E9"/>
    <w:rsid w:val="FFBEFA88"/>
    <w:rsid w:val="FFFD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仿宋_GB2312" w:cs="Times New Roman"/>
      <w:sz w:val="3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</Words>
  <Characters>449</Characters>
  <Lines>3</Lines>
  <Paragraphs>1</Paragraphs>
  <TotalTime>3</TotalTime>
  <ScaleCrop>false</ScaleCrop>
  <LinksUpToDate>false</LinksUpToDate>
  <CharactersWithSpaces>526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2025-10-09T02:45:00Z</dcterms:created>
  <dc:creator>zhangxia</dc:creator>
  <cp:lastModifiedBy>zhangxia</cp:lastModifiedBy>
  <dcterms:modified xsi:type="dcterms:W3CDTF">2025-10-11T08:45:17Z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034691869F5060076A5BD76867BE33BE_43</vt:lpwstr>
  </property>
</Properties>
</file>