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rFonts w:ascii="Times New Roman" w:hAnsi="Times New Roman" w:eastAsia="黑体"/>
          <w:sz w:val="34"/>
          <w:szCs w:val="34"/>
        </w:rPr>
      </w:pPr>
      <w:r>
        <w:rPr>
          <w:rFonts w:hint="eastAsia" w:ascii="黑体" w:hAnsi="黑体" w:eastAsia="黑体"/>
          <w:sz w:val="34"/>
          <w:szCs w:val="34"/>
        </w:rPr>
        <w:t>附件</w:t>
      </w:r>
      <w:r>
        <w:rPr>
          <w:rFonts w:hint="eastAsia" w:ascii="Times New Roman" w:hAnsi="Times New Roman" w:eastAsia="黑体"/>
          <w:sz w:val="34"/>
          <w:szCs w:val="34"/>
        </w:rPr>
        <w:t>6</w:t>
      </w:r>
    </w:p>
    <w:p>
      <w:pPr>
        <w:spacing w:line="640" w:lineRule="exact"/>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广东好新闻征集展示活动作品推荐表</w:t>
      </w:r>
    </w:p>
    <w:tbl>
      <w:tblPr>
        <w:tblStyle w:val="2"/>
        <w:tblW w:w="96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76"/>
        <w:gridCol w:w="1301"/>
        <w:gridCol w:w="1302"/>
        <w:gridCol w:w="766"/>
        <w:gridCol w:w="89"/>
        <w:gridCol w:w="1078"/>
        <w:gridCol w:w="278"/>
        <w:gridCol w:w="696"/>
        <w:gridCol w:w="2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9" w:hRule="exact"/>
        </w:trPr>
        <w:tc>
          <w:tcPr>
            <w:tcW w:w="1450" w:type="dxa"/>
            <w:vMerge w:val="restart"/>
            <w:vAlign w:val="center"/>
          </w:tcPr>
          <w:p>
            <w:pPr>
              <w:spacing w:line="380" w:lineRule="exact"/>
              <w:jc w:val="center"/>
              <w:rPr>
                <w:rFonts w:ascii="华文中宋" w:hAnsi="华文中宋" w:eastAsia="华文中宋"/>
                <w:color w:val="000000"/>
                <w:sz w:val="28"/>
                <w:szCs w:val="22"/>
              </w:rPr>
            </w:pPr>
            <w:r>
              <w:rPr>
                <w:rFonts w:hint="eastAsia" w:ascii="华文中宋" w:hAnsi="华文中宋" w:eastAsia="华文中宋"/>
                <w:color w:val="000000"/>
                <w:sz w:val="28"/>
                <w:szCs w:val="22"/>
              </w:rPr>
              <w:t>作品标题</w:t>
            </w:r>
          </w:p>
        </w:tc>
        <w:tc>
          <w:tcPr>
            <w:tcW w:w="3534" w:type="dxa"/>
            <w:gridSpan w:val="5"/>
            <w:vMerge w:val="restart"/>
            <w:vAlign w:val="center"/>
          </w:tcPr>
          <w:p>
            <w:pPr>
              <w:spacing w:line="260" w:lineRule="exact"/>
              <w:jc w:val="center"/>
              <w:rPr>
                <w:rFonts w:hint="eastAsia" w:ascii="华文中宋" w:hAnsi="华文中宋" w:eastAsia="华文中宋"/>
                <w:color w:val="000000"/>
                <w:sz w:val="28"/>
                <w:szCs w:val="22"/>
              </w:rPr>
            </w:pPr>
            <w:r>
              <w:rPr>
                <w:rFonts w:hint="eastAsia" w:ascii="宋体" w:hAnsi="宋体"/>
                <w:b/>
                <w:bCs/>
                <w:color w:val="000000"/>
                <w:szCs w:val="21"/>
              </w:rPr>
              <w:t>“心手相连向复兴”系列访谈</w:t>
            </w:r>
          </w:p>
        </w:tc>
        <w:tc>
          <w:tcPr>
            <w:tcW w:w="1356" w:type="dxa"/>
            <w:gridSpan w:val="2"/>
            <w:vAlign w:val="center"/>
          </w:tcPr>
          <w:p>
            <w:pPr>
              <w:spacing w:line="380" w:lineRule="exact"/>
              <w:jc w:val="center"/>
              <w:rPr>
                <w:rFonts w:ascii="华文中宋" w:hAnsi="华文中宋" w:eastAsia="华文中宋"/>
                <w:color w:val="000000"/>
                <w:sz w:val="28"/>
                <w:szCs w:val="22"/>
              </w:rPr>
            </w:pPr>
            <w:r>
              <w:rPr>
                <w:rFonts w:hint="eastAsia" w:ascii="华文中宋" w:hAnsi="华文中宋" w:eastAsia="华文中宋"/>
                <w:color w:val="000000"/>
                <w:sz w:val="28"/>
                <w:szCs w:val="22"/>
              </w:rPr>
              <w:t>征集项目</w:t>
            </w:r>
          </w:p>
        </w:tc>
        <w:tc>
          <w:tcPr>
            <w:tcW w:w="3285" w:type="dxa"/>
            <w:gridSpan w:val="2"/>
            <w:vAlign w:val="center"/>
          </w:tcPr>
          <w:p>
            <w:pPr>
              <w:jc w:val="center"/>
              <w:rPr>
                <w:rFonts w:ascii="仿宋_GB2312" w:eastAsia="仿宋_GB2312"/>
                <w:color w:val="000000"/>
                <w:sz w:val="28"/>
                <w:szCs w:val="22"/>
              </w:rPr>
            </w:pPr>
            <w:r>
              <w:rPr>
                <w:rFonts w:hint="eastAsia" w:ascii="宋体" w:hAnsi="宋体" w:cs="宋体"/>
                <w:b/>
                <w:bCs/>
                <w:color w:val="000000"/>
                <w:szCs w:val="21"/>
              </w:rPr>
              <w:t>国际传播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exact"/>
        </w:trPr>
        <w:tc>
          <w:tcPr>
            <w:tcW w:w="1450" w:type="dxa"/>
            <w:vMerge w:val="continue"/>
            <w:vAlign w:val="center"/>
          </w:tcPr>
          <w:p>
            <w:pPr>
              <w:spacing w:line="380" w:lineRule="exact"/>
              <w:jc w:val="center"/>
              <w:rPr>
                <w:rFonts w:ascii="华文中宋" w:hAnsi="华文中宋" w:eastAsia="华文中宋"/>
                <w:color w:val="000000"/>
                <w:sz w:val="28"/>
                <w:szCs w:val="22"/>
              </w:rPr>
            </w:pPr>
          </w:p>
        </w:tc>
        <w:tc>
          <w:tcPr>
            <w:tcW w:w="3534" w:type="dxa"/>
            <w:gridSpan w:val="5"/>
            <w:vMerge w:val="continue"/>
            <w:vAlign w:val="center"/>
          </w:tcPr>
          <w:p>
            <w:pPr>
              <w:spacing w:line="380" w:lineRule="exact"/>
              <w:jc w:val="center"/>
              <w:rPr>
                <w:rFonts w:ascii="华文中宋" w:hAnsi="华文中宋" w:eastAsia="华文中宋"/>
                <w:color w:val="000000"/>
                <w:sz w:val="28"/>
                <w:szCs w:val="22"/>
              </w:rPr>
            </w:pPr>
          </w:p>
        </w:tc>
        <w:tc>
          <w:tcPr>
            <w:tcW w:w="1356" w:type="dxa"/>
            <w:gridSpan w:val="2"/>
            <w:vAlign w:val="center"/>
          </w:tcPr>
          <w:p>
            <w:pPr>
              <w:spacing w:line="380" w:lineRule="exact"/>
              <w:jc w:val="center"/>
              <w:rPr>
                <w:rFonts w:ascii="华文中宋" w:hAnsi="华文中宋" w:eastAsia="华文中宋"/>
                <w:color w:val="000000"/>
                <w:sz w:val="28"/>
                <w:szCs w:val="22"/>
              </w:rPr>
            </w:pPr>
            <w:r>
              <w:rPr>
                <w:rFonts w:hint="eastAsia" w:ascii="华文中宋" w:hAnsi="华文中宋" w:eastAsia="华文中宋"/>
                <w:color w:val="000000"/>
                <w:sz w:val="28"/>
                <w:szCs w:val="22"/>
              </w:rPr>
              <w:t>体裁</w:t>
            </w:r>
          </w:p>
        </w:tc>
        <w:tc>
          <w:tcPr>
            <w:tcW w:w="3285" w:type="dxa"/>
            <w:gridSpan w:val="2"/>
            <w:vAlign w:val="center"/>
          </w:tcPr>
          <w:p>
            <w:pPr>
              <w:spacing w:line="260" w:lineRule="exact"/>
              <w:jc w:val="center"/>
              <w:rPr>
                <w:rFonts w:ascii="仿宋_GB2312" w:hAnsi="仿宋" w:eastAsia="仿宋_GB2312"/>
                <w:color w:val="000000"/>
                <w:sz w:val="28"/>
                <w:szCs w:val="22"/>
              </w:rPr>
            </w:pPr>
            <w:r>
              <w:rPr>
                <w:rFonts w:hint="eastAsia" w:ascii="宋体" w:hAnsi="宋体" w:cs="宋体"/>
                <w:b/>
                <w:bCs/>
                <w:color w:val="000000"/>
                <w:szCs w:val="21"/>
              </w:rPr>
              <w:t>系列报道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exact"/>
        </w:trPr>
        <w:tc>
          <w:tcPr>
            <w:tcW w:w="1450" w:type="dxa"/>
            <w:vMerge w:val="continue"/>
            <w:vAlign w:val="center"/>
          </w:tcPr>
          <w:p>
            <w:pPr>
              <w:spacing w:line="380" w:lineRule="exact"/>
              <w:jc w:val="center"/>
              <w:rPr>
                <w:rFonts w:ascii="华文中宋" w:hAnsi="华文中宋" w:eastAsia="华文中宋"/>
                <w:color w:val="000000"/>
                <w:sz w:val="28"/>
                <w:szCs w:val="22"/>
              </w:rPr>
            </w:pPr>
          </w:p>
        </w:tc>
        <w:tc>
          <w:tcPr>
            <w:tcW w:w="3534" w:type="dxa"/>
            <w:gridSpan w:val="5"/>
            <w:vMerge w:val="continue"/>
            <w:vAlign w:val="center"/>
          </w:tcPr>
          <w:p>
            <w:pPr>
              <w:spacing w:line="380" w:lineRule="exact"/>
              <w:jc w:val="center"/>
              <w:rPr>
                <w:rFonts w:ascii="华文中宋" w:hAnsi="华文中宋" w:eastAsia="华文中宋"/>
                <w:color w:val="000000"/>
                <w:sz w:val="28"/>
                <w:szCs w:val="22"/>
              </w:rPr>
            </w:pPr>
          </w:p>
        </w:tc>
        <w:tc>
          <w:tcPr>
            <w:tcW w:w="1356" w:type="dxa"/>
            <w:gridSpan w:val="2"/>
            <w:vAlign w:val="center"/>
          </w:tcPr>
          <w:p>
            <w:pPr>
              <w:spacing w:line="380" w:lineRule="exact"/>
              <w:jc w:val="center"/>
              <w:rPr>
                <w:rFonts w:ascii="华文中宋" w:hAnsi="华文中宋" w:eastAsia="华文中宋"/>
                <w:color w:val="000000"/>
                <w:sz w:val="28"/>
                <w:szCs w:val="22"/>
              </w:rPr>
            </w:pPr>
            <w:r>
              <w:rPr>
                <w:rFonts w:hint="eastAsia" w:ascii="华文中宋" w:hAnsi="华文中宋" w:eastAsia="华文中宋"/>
                <w:color w:val="000000"/>
                <w:sz w:val="28"/>
                <w:szCs w:val="22"/>
              </w:rPr>
              <w:t>语种</w:t>
            </w:r>
          </w:p>
        </w:tc>
        <w:tc>
          <w:tcPr>
            <w:tcW w:w="3285" w:type="dxa"/>
            <w:gridSpan w:val="2"/>
            <w:vAlign w:val="center"/>
          </w:tcPr>
          <w:p>
            <w:pPr>
              <w:spacing w:line="240" w:lineRule="atLeast"/>
              <w:jc w:val="center"/>
              <w:rPr>
                <w:rFonts w:hint="eastAsia" w:ascii="仿宋_GB2312" w:eastAsia="仿宋_GB2312"/>
                <w:color w:val="000000"/>
                <w:sz w:val="28"/>
                <w:szCs w:val="22"/>
                <w:lang w:val="en-US" w:eastAsia="zh-CN"/>
              </w:rPr>
            </w:pPr>
            <w:r>
              <w:rPr>
                <w:rFonts w:hint="eastAsia" w:ascii="宋体" w:hAnsi="宋体" w:eastAsia="宋体" w:cs="宋体"/>
                <w:b/>
                <w:bCs/>
                <w:color w:val="000000"/>
                <w:sz w:val="21"/>
                <w:szCs w:val="21"/>
                <w:lang w:val="en-US" w:eastAsia="zh-CN"/>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1450" w:type="dxa"/>
            <w:vAlign w:val="center"/>
          </w:tcPr>
          <w:p>
            <w:pPr>
              <w:spacing w:line="320" w:lineRule="exact"/>
              <w:jc w:val="center"/>
              <w:rPr>
                <w:rFonts w:ascii="华文中宋" w:hAnsi="华文中宋" w:eastAsia="华文中宋"/>
                <w:color w:val="000000"/>
                <w:spacing w:val="-12"/>
                <w:sz w:val="28"/>
                <w:szCs w:val="22"/>
              </w:rPr>
            </w:pPr>
            <w:r>
              <w:rPr>
                <w:rFonts w:hint="eastAsia" w:ascii="华文中宋" w:hAnsi="华文中宋" w:eastAsia="华文中宋"/>
                <w:color w:val="000000"/>
                <w:spacing w:val="-12"/>
                <w:sz w:val="28"/>
                <w:szCs w:val="22"/>
              </w:rPr>
              <w:t>作  者</w:t>
            </w:r>
          </w:p>
          <w:p>
            <w:pPr>
              <w:spacing w:line="320" w:lineRule="exact"/>
              <w:jc w:val="center"/>
              <w:rPr>
                <w:rFonts w:ascii="华文中宋" w:hAnsi="华文中宋" w:eastAsia="华文中宋"/>
                <w:color w:val="000000"/>
                <w:spacing w:val="-12"/>
                <w:sz w:val="24"/>
                <w:szCs w:val="22"/>
              </w:rPr>
            </w:pPr>
            <w:r>
              <w:rPr>
                <w:rFonts w:hint="eastAsia" w:ascii="华文中宋" w:hAnsi="华文中宋" w:eastAsia="华文中宋"/>
                <w:color w:val="000000"/>
                <w:spacing w:val="-12"/>
                <w:sz w:val="24"/>
                <w:szCs w:val="22"/>
              </w:rPr>
              <w:t>（主创人员）</w:t>
            </w:r>
          </w:p>
        </w:tc>
        <w:tc>
          <w:tcPr>
            <w:tcW w:w="2679"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b/>
                <w:bCs/>
                <w:color w:val="000000"/>
                <w:szCs w:val="21"/>
                <w:lang w:eastAsia="zh-CN"/>
              </w:rPr>
            </w:pPr>
            <w:r>
              <w:rPr>
                <w:rFonts w:hint="eastAsia" w:ascii="宋体" w:hAnsi="宋体" w:cs="宋体"/>
                <w:b/>
                <w:bCs/>
                <w:color w:val="000000"/>
                <w:szCs w:val="21"/>
              </w:rPr>
              <w:t>戎明昌、刘江涛、王佳</w:t>
            </w:r>
            <w:r>
              <w:rPr>
                <w:rFonts w:hint="eastAsia" w:ascii="宋体" w:hAnsi="宋体" w:cs="宋体"/>
                <w:b/>
                <w:bCs/>
                <w:color w:val="000000"/>
                <w:szCs w:val="21"/>
                <w:lang w:eastAsia="zh-CN"/>
              </w:rPr>
              <w:t>、</w:t>
            </w:r>
            <w:r>
              <w:rPr>
                <w:rFonts w:hint="eastAsia" w:ascii="宋体" w:hAnsi="宋体"/>
                <w:b/>
                <w:bCs/>
                <w:color w:val="000000"/>
                <w:szCs w:val="21"/>
              </w:rPr>
              <w:t>肖玥、</w:t>
            </w:r>
            <w:r>
              <w:rPr>
                <w:rFonts w:hint="eastAsia" w:ascii="宋体" w:hAnsi="宋体"/>
                <w:b/>
                <w:bCs/>
                <w:color w:val="000000"/>
                <w:szCs w:val="21"/>
                <w:lang w:val="en-US" w:eastAsia="zh-CN"/>
              </w:rPr>
              <w:t>何嘉慧、</w:t>
            </w:r>
            <w:r>
              <w:rPr>
                <w:rFonts w:hint="eastAsia" w:ascii="宋体" w:hAnsi="宋体"/>
                <w:b/>
                <w:bCs/>
                <w:color w:val="000000"/>
                <w:szCs w:val="21"/>
              </w:rPr>
              <w:t>杨苓妍</w:t>
            </w:r>
            <w:r>
              <w:rPr>
                <w:rFonts w:hint="eastAsia" w:ascii="宋体" w:hAnsi="宋体"/>
                <w:b/>
                <w:bCs/>
                <w:color w:val="000000"/>
                <w:szCs w:val="21"/>
                <w:lang w:eastAsia="zh-CN"/>
              </w:rPr>
              <w:t>、</w:t>
            </w:r>
            <w:r>
              <w:rPr>
                <w:rFonts w:hint="eastAsia" w:ascii="宋体" w:hAnsi="宋体"/>
                <w:b/>
                <w:bCs/>
                <w:color w:val="000000"/>
                <w:szCs w:val="21"/>
                <w:lang w:val="en-US" w:eastAsia="zh-CN"/>
              </w:rPr>
              <w:t>余毅菁</w:t>
            </w:r>
          </w:p>
        </w:tc>
        <w:tc>
          <w:tcPr>
            <w:tcW w:w="855" w:type="dxa"/>
            <w:gridSpan w:val="2"/>
            <w:vAlign w:val="center"/>
          </w:tcPr>
          <w:p>
            <w:pPr>
              <w:jc w:val="center"/>
              <w:rPr>
                <w:rFonts w:ascii="华文中宋" w:hAnsi="华文中宋" w:eastAsia="华文中宋"/>
                <w:color w:val="000000"/>
                <w:sz w:val="28"/>
                <w:szCs w:val="22"/>
              </w:rPr>
            </w:pPr>
            <w:r>
              <w:rPr>
                <w:rFonts w:hint="eastAsia" w:ascii="华文中宋" w:hAnsi="华文中宋" w:eastAsia="华文中宋"/>
                <w:color w:val="000000"/>
                <w:sz w:val="28"/>
                <w:szCs w:val="22"/>
              </w:rPr>
              <w:t>编辑</w:t>
            </w:r>
          </w:p>
        </w:tc>
        <w:tc>
          <w:tcPr>
            <w:tcW w:w="4641" w:type="dxa"/>
            <w:gridSpan w:val="4"/>
            <w:vAlign w:val="center"/>
          </w:tcPr>
          <w:p>
            <w:pPr>
              <w:spacing w:line="260" w:lineRule="exact"/>
              <w:jc w:val="center"/>
              <w:rPr>
                <w:rFonts w:ascii="仿宋" w:hAnsi="仿宋" w:eastAsia="仿宋"/>
                <w:color w:val="000000"/>
                <w:w w:val="95"/>
                <w:sz w:val="32"/>
                <w:szCs w:val="21"/>
              </w:rPr>
            </w:pPr>
            <w:r>
              <w:rPr>
                <w:rFonts w:hint="eastAsia" w:ascii="宋体" w:hAnsi="宋体"/>
                <w:b/>
                <w:bCs/>
                <w:color w:val="000000"/>
                <w:szCs w:val="21"/>
              </w:rPr>
              <w:t>向雪妮、梁子珊、张亚莉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trPr>
        <w:tc>
          <w:tcPr>
            <w:tcW w:w="1450" w:type="dxa"/>
            <w:vAlign w:val="center"/>
          </w:tcPr>
          <w:p>
            <w:pPr>
              <w:jc w:val="center"/>
              <w:rPr>
                <w:rFonts w:ascii="华文中宋" w:hAnsi="华文中宋" w:eastAsia="华文中宋"/>
                <w:color w:val="000000"/>
                <w:sz w:val="28"/>
                <w:szCs w:val="22"/>
              </w:rPr>
            </w:pPr>
            <w:r>
              <w:rPr>
                <w:rFonts w:hint="eastAsia" w:ascii="华文中宋" w:hAnsi="华文中宋" w:eastAsia="华文中宋"/>
                <w:color w:val="000000"/>
                <w:sz w:val="28"/>
                <w:szCs w:val="22"/>
              </w:rPr>
              <w:t>原创单位</w:t>
            </w:r>
          </w:p>
        </w:tc>
        <w:tc>
          <w:tcPr>
            <w:tcW w:w="2679" w:type="dxa"/>
            <w:gridSpan w:val="3"/>
            <w:vAlign w:val="center"/>
          </w:tcPr>
          <w:p>
            <w:pPr>
              <w:spacing w:line="260" w:lineRule="exact"/>
              <w:jc w:val="center"/>
              <w:rPr>
                <w:rFonts w:ascii="仿宋_GB2312" w:hAnsi="仿宋" w:eastAsia="仿宋_GB2312"/>
                <w:color w:val="000000"/>
                <w:sz w:val="32"/>
                <w:szCs w:val="21"/>
              </w:rPr>
            </w:pPr>
            <w:r>
              <w:rPr>
                <w:rFonts w:hint="eastAsia" w:ascii="宋体" w:hAnsi="宋体" w:cs="宋体"/>
                <w:b/>
                <w:bCs/>
                <w:color w:val="000000"/>
                <w:szCs w:val="21"/>
              </w:rPr>
              <w:t>南方都市报社</w:t>
            </w:r>
          </w:p>
        </w:tc>
        <w:tc>
          <w:tcPr>
            <w:tcW w:w="855" w:type="dxa"/>
            <w:gridSpan w:val="2"/>
            <w:vAlign w:val="center"/>
          </w:tcPr>
          <w:p>
            <w:pPr>
              <w:spacing w:line="400" w:lineRule="exact"/>
              <w:jc w:val="center"/>
              <w:rPr>
                <w:rFonts w:ascii="华文中宋" w:hAnsi="华文中宋" w:eastAsia="华文中宋"/>
                <w:color w:val="000000"/>
                <w:sz w:val="28"/>
                <w:szCs w:val="22"/>
              </w:rPr>
            </w:pPr>
            <w:r>
              <w:rPr>
                <w:rFonts w:hint="eastAsia" w:ascii="华文中宋" w:hAnsi="华文中宋" w:eastAsia="华文中宋"/>
                <w:color w:val="000000"/>
                <w:sz w:val="28"/>
                <w:szCs w:val="22"/>
              </w:rPr>
              <w:t>刊播单位∕发布平台</w:t>
            </w:r>
          </w:p>
        </w:tc>
        <w:tc>
          <w:tcPr>
            <w:tcW w:w="4641" w:type="dxa"/>
            <w:gridSpan w:val="4"/>
            <w:vAlign w:val="center"/>
          </w:tcPr>
          <w:p>
            <w:pPr>
              <w:spacing w:line="260" w:lineRule="exact"/>
              <w:jc w:val="center"/>
              <w:rPr>
                <w:rFonts w:hint="default" w:ascii="仿宋_GB2312" w:hAnsi="仿宋" w:eastAsia="宋体"/>
                <w:color w:val="000000"/>
                <w:sz w:val="18"/>
                <w:szCs w:val="18"/>
                <w:highlight w:val="green"/>
                <w:lang w:val="en-US" w:eastAsia="zh-CN"/>
              </w:rPr>
            </w:pPr>
            <w:bookmarkStart w:id="0" w:name="_GoBack"/>
            <w:bookmarkEnd w:id="0"/>
            <w:r>
              <w:rPr>
                <w:rFonts w:hint="eastAsia" w:ascii="宋体" w:hAnsi="宋体" w:cs="宋体"/>
                <w:b/>
                <w:bCs/>
                <w:color w:val="000000"/>
                <w:szCs w:val="21"/>
              </w:rPr>
              <w:t>南方都市报App</w:t>
            </w:r>
            <w:r>
              <w:rPr>
                <w:rFonts w:hint="eastAsia" w:ascii="宋体" w:hAnsi="宋体" w:cs="宋体"/>
                <w:b/>
                <w:bCs/>
                <w:color w:val="000000"/>
                <w:szCs w:val="21"/>
                <w:lang w:eastAsia="zh-CN"/>
              </w:rPr>
              <w:t>、</w:t>
            </w:r>
            <w:r>
              <w:rPr>
                <w:rFonts w:hint="eastAsia" w:ascii="宋体" w:hAnsi="宋体" w:cs="宋体"/>
                <w:b/>
                <w:bCs/>
                <w:color w:val="000000"/>
                <w:szCs w:val="21"/>
                <w:lang w:val="en-US" w:eastAsia="zh-CN"/>
              </w:rPr>
              <w:t>N视频App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1" w:hRule="exact"/>
        </w:trPr>
        <w:tc>
          <w:tcPr>
            <w:tcW w:w="1450" w:type="dxa"/>
            <w:vAlign w:val="center"/>
          </w:tcPr>
          <w:p>
            <w:pPr>
              <w:spacing w:line="440" w:lineRule="exact"/>
              <w:jc w:val="center"/>
              <w:rPr>
                <w:rFonts w:ascii="华文中宋" w:hAnsi="华文中宋" w:eastAsia="华文中宋"/>
                <w:color w:val="000000"/>
                <w:sz w:val="28"/>
                <w:szCs w:val="22"/>
              </w:rPr>
            </w:pPr>
            <w:r>
              <w:rPr>
                <w:rFonts w:hint="eastAsia" w:ascii="华文中宋" w:hAnsi="华文中宋" w:eastAsia="华文中宋"/>
                <w:color w:val="000000"/>
                <w:sz w:val="28"/>
                <w:szCs w:val="22"/>
              </w:rPr>
              <w:t>刊播版面</w:t>
            </w:r>
            <w:r>
              <w:rPr>
                <w:rFonts w:hint="eastAsia" w:ascii="华文中宋" w:hAnsi="华文中宋" w:eastAsia="华文中宋"/>
                <w:color w:val="000000"/>
                <w:spacing w:val="-12"/>
                <w:sz w:val="28"/>
                <w:szCs w:val="22"/>
              </w:rPr>
              <w:t>(</w:t>
            </w:r>
            <w:r>
              <w:rPr>
                <w:rFonts w:hint="eastAsia" w:ascii="华文中宋" w:hAnsi="华文中宋" w:eastAsia="华文中宋"/>
                <w:color w:val="000000"/>
                <w:spacing w:val="-12"/>
                <w:sz w:val="24"/>
                <w:szCs w:val="22"/>
              </w:rPr>
              <w:t>名称和版次)∕频率频道</w:t>
            </w:r>
          </w:p>
        </w:tc>
        <w:tc>
          <w:tcPr>
            <w:tcW w:w="2679" w:type="dxa"/>
            <w:gridSpan w:val="3"/>
            <w:vAlign w:val="center"/>
          </w:tcPr>
          <w:p>
            <w:pPr>
              <w:spacing w:line="260" w:lineRule="exact"/>
              <w:jc w:val="center"/>
              <w:rPr>
                <w:rFonts w:ascii="仿宋_GB2312" w:hAnsi="仿宋" w:eastAsia="仿宋_GB2312"/>
                <w:color w:val="000000"/>
                <w:sz w:val="32"/>
                <w:szCs w:val="21"/>
              </w:rPr>
            </w:pPr>
            <w:r>
              <w:rPr>
                <w:rFonts w:hint="eastAsia" w:ascii="宋体" w:hAnsi="宋体" w:cs="宋体"/>
                <w:b/>
                <w:bCs/>
                <w:color w:val="000000"/>
                <w:szCs w:val="21"/>
              </w:rPr>
              <w:t>南都即时</w:t>
            </w:r>
          </w:p>
        </w:tc>
        <w:tc>
          <w:tcPr>
            <w:tcW w:w="855" w:type="dxa"/>
            <w:gridSpan w:val="2"/>
            <w:vAlign w:val="center"/>
          </w:tcPr>
          <w:p>
            <w:pPr>
              <w:spacing w:line="400" w:lineRule="exact"/>
              <w:jc w:val="center"/>
              <w:rPr>
                <w:rFonts w:ascii="华文中宋" w:hAnsi="华文中宋" w:eastAsia="华文中宋"/>
                <w:color w:val="000000"/>
                <w:sz w:val="28"/>
                <w:szCs w:val="22"/>
              </w:rPr>
            </w:pPr>
            <w:r>
              <w:rPr>
                <w:rFonts w:hint="eastAsia" w:ascii="华文中宋" w:hAnsi="华文中宋" w:eastAsia="华文中宋"/>
                <w:color w:val="000000"/>
                <w:sz w:val="28"/>
                <w:szCs w:val="22"/>
              </w:rPr>
              <w:t>刊播∕发布日期</w:t>
            </w:r>
          </w:p>
        </w:tc>
        <w:tc>
          <w:tcPr>
            <w:tcW w:w="4641" w:type="dxa"/>
            <w:gridSpan w:val="4"/>
            <w:vAlign w:val="center"/>
          </w:tcPr>
          <w:p>
            <w:pPr>
              <w:spacing w:line="260" w:lineRule="exact"/>
              <w:jc w:val="center"/>
              <w:rPr>
                <w:rFonts w:hint="eastAsia" w:ascii="仿宋_GB2312" w:hAnsi="仿宋" w:eastAsia="仿宋_GB2312"/>
                <w:color w:val="000000"/>
                <w:sz w:val="32"/>
                <w:szCs w:val="21"/>
              </w:rPr>
            </w:pPr>
            <w:r>
              <w:rPr>
                <w:rFonts w:hint="eastAsia" w:ascii="宋体" w:hAnsi="宋体" w:cs="宋体"/>
                <w:b/>
                <w:bCs/>
                <w:color w:val="000000"/>
                <w:szCs w:val="21"/>
              </w:rPr>
              <w:t>2024年4月29日至2024年5月22日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exact"/>
        </w:trPr>
        <w:tc>
          <w:tcPr>
            <w:tcW w:w="2827" w:type="dxa"/>
            <w:gridSpan w:val="3"/>
            <w:vAlign w:val="center"/>
          </w:tcPr>
          <w:p>
            <w:pPr>
              <w:spacing w:line="340" w:lineRule="exact"/>
              <w:rPr>
                <w:rFonts w:ascii="华文中宋" w:hAnsi="华文中宋" w:eastAsia="华文中宋"/>
                <w:color w:val="000000"/>
                <w:sz w:val="28"/>
                <w:szCs w:val="22"/>
              </w:rPr>
            </w:pPr>
            <w:r>
              <w:rPr>
                <w:rFonts w:hint="eastAsia" w:ascii="华文中宋" w:hAnsi="华文中宋" w:eastAsia="华文中宋"/>
                <w:color w:val="000000"/>
                <w:sz w:val="28"/>
                <w:szCs w:val="22"/>
              </w:rPr>
              <w:t>字数∕时长</w:t>
            </w:r>
          </w:p>
        </w:tc>
        <w:tc>
          <w:tcPr>
            <w:tcW w:w="6798" w:type="dxa"/>
            <w:gridSpan w:val="7"/>
            <w:vAlign w:val="center"/>
          </w:tcPr>
          <w:p>
            <w:pPr>
              <w:spacing w:line="260" w:lineRule="exact"/>
              <w:jc w:val="center"/>
              <w:rPr>
                <w:rFonts w:hint="default" w:ascii="宋体" w:hAnsi="宋体" w:eastAsia="宋体"/>
                <w:b/>
                <w:bCs/>
                <w:color w:val="000000"/>
                <w:szCs w:val="21"/>
                <w:lang w:val="en-US" w:eastAsia="zh-CN"/>
              </w:rPr>
            </w:pPr>
            <w:r>
              <w:rPr>
                <w:rFonts w:hint="eastAsia" w:ascii="宋体" w:hAnsi="宋体"/>
                <w:b/>
                <w:bCs/>
                <w:color w:val="000000"/>
                <w:szCs w:val="21"/>
              </w:rPr>
              <w:t>30</w:t>
            </w:r>
            <w:r>
              <w:rPr>
                <w:rFonts w:hint="eastAsia" w:ascii="宋体" w:hAnsi="宋体"/>
                <w:b/>
                <w:bCs/>
                <w:color w:val="000000"/>
                <w:szCs w:val="21"/>
                <w:lang w:val="en-US" w:eastAsia="zh-CN"/>
              </w:rPr>
              <w:t>23</w:t>
            </w:r>
            <w:r>
              <w:rPr>
                <w:rFonts w:hint="eastAsia" w:ascii="宋体" w:hAnsi="宋体"/>
                <w:b/>
                <w:bCs/>
                <w:color w:val="000000"/>
                <w:szCs w:val="21"/>
                <w:lang w:eastAsia="zh-CN"/>
              </w:rPr>
              <w:t>，</w:t>
            </w:r>
            <w:r>
              <w:rPr>
                <w:rFonts w:hint="eastAsia" w:ascii="宋体" w:hAnsi="宋体"/>
                <w:b/>
                <w:bCs/>
                <w:color w:val="000000"/>
                <w:szCs w:val="21"/>
                <w:lang w:val="en-US" w:eastAsia="zh-CN"/>
              </w:rPr>
              <w:t>3223</w:t>
            </w:r>
            <w:r>
              <w:rPr>
                <w:rFonts w:hint="eastAsia" w:ascii="宋体" w:hAnsi="宋体"/>
                <w:b/>
                <w:bCs/>
                <w:color w:val="000000"/>
                <w:szCs w:val="21"/>
                <w:lang w:eastAsia="zh-CN"/>
              </w:rPr>
              <w:t>，30</w:t>
            </w:r>
            <w:r>
              <w:rPr>
                <w:rFonts w:hint="eastAsia" w:ascii="宋体" w:hAnsi="宋体"/>
                <w:b/>
                <w:bCs/>
                <w:color w:val="000000"/>
                <w:szCs w:val="21"/>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exact"/>
        </w:trPr>
        <w:tc>
          <w:tcPr>
            <w:tcW w:w="2827" w:type="dxa"/>
            <w:gridSpan w:val="3"/>
            <w:vAlign w:val="center"/>
          </w:tcPr>
          <w:p>
            <w:pPr>
              <w:spacing w:line="340" w:lineRule="exact"/>
              <w:rPr>
                <w:rFonts w:ascii="华文中宋" w:hAnsi="华文中宋" w:eastAsia="华文中宋"/>
                <w:color w:val="000000"/>
                <w:sz w:val="28"/>
                <w:szCs w:val="22"/>
              </w:rPr>
            </w:pPr>
            <w:r>
              <w:rPr>
                <w:rFonts w:hint="eastAsia" w:ascii="华文中宋" w:hAnsi="华文中宋" w:eastAsia="华文中宋"/>
                <w:color w:val="000000"/>
                <w:sz w:val="28"/>
                <w:szCs w:val="22"/>
              </w:rPr>
              <w:t>端内传播数据</w:t>
            </w:r>
          </w:p>
        </w:tc>
        <w:tc>
          <w:tcPr>
            <w:tcW w:w="2157" w:type="dxa"/>
            <w:gridSpan w:val="3"/>
            <w:vAlign w:val="center"/>
          </w:tcPr>
          <w:p>
            <w:pPr>
              <w:spacing w:line="260" w:lineRule="exact"/>
              <w:jc w:val="center"/>
              <w:rPr>
                <w:rFonts w:hint="eastAsia" w:ascii="宋体" w:hAnsi="宋体"/>
                <w:b/>
                <w:bCs/>
                <w:color w:val="000000"/>
                <w:szCs w:val="21"/>
              </w:rPr>
            </w:pPr>
            <w:r>
              <w:rPr>
                <w:rFonts w:hint="eastAsia" w:ascii="宋体" w:hAnsi="宋体"/>
                <w:b/>
                <w:bCs/>
                <w:color w:val="000000"/>
                <w:szCs w:val="21"/>
              </w:rPr>
              <w:t>130万+</w:t>
            </w:r>
          </w:p>
        </w:tc>
        <w:tc>
          <w:tcPr>
            <w:tcW w:w="2052" w:type="dxa"/>
            <w:gridSpan w:val="3"/>
            <w:vAlign w:val="center"/>
          </w:tcPr>
          <w:p>
            <w:pPr>
              <w:spacing w:line="260" w:lineRule="exact"/>
              <w:rPr>
                <w:rFonts w:ascii="仿宋" w:hAnsi="仿宋" w:eastAsia="仿宋"/>
                <w:color w:val="000000"/>
                <w:szCs w:val="21"/>
              </w:rPr>
            </w:pPr>
            <w:r>
              <w:rPr>
                <w:rFonts w:hint="eastAsia" w:ascii="华文中宋" w:hAnsi="华文中宋" w:eastAsia="华文中宋"/>
                <w:color w:val="000000"/>
                <w:sz w:val="28"/>
                <w:szCs w:val="22"/>
              </w:rPr>
              <w:t>端外传播数据</w:t>
            </w:r>
          </w:p>
        </w:tc>
        <w:tc>
          <w:tcPr>
            <w:tcW w:w="2589" w:type="dxa"/>
            <w:vAlign w:val="center"/>
          </w:tcPr>
          <w:p>
            <w:pPr>
              <w:spacing w:line="260" w:lineRule="exact"/>
              <w:jc w:val="center"/>
              <w:rPr>
                <w:rFonts w:ascii="宋体" w:hAnsi="宋体"/>
                <w:b/>
                <w:bCs/>
                <w:color w:val="000000"/>
                <w:szCs w:val="21"/>
              </w:rPr>
            </w:pPr>
            <w:r>
              <w:rPr>
                <w:rFonts w:hint="eastAsia" w:ascii="宋体" w:hAnsi="宋体"/>
                <w:b/>
                <w:bCs/>
                <w:color w:val="000000"/>
                <w:szCs w:val="21"/>
              </w:rPr>
              <w:t>1000万+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4" w:hRule="exact"/>
        </w:trPr>
        <w:tc>
          <w:tcPr>
            <w:tcW w:w="2827" w:type="dxa"/>
            <w:gridSpan w:val="3"/>
            <w:vAlign w:val="center"/>
          </w:tcPr>
          <w:p>
            <w:pPr>
              <w:spacing w:line="340" w:lineRule="exact"/>
              <w:rPr>
                <w:rFonts w:ascii="仿宋_GB2312" w:hAnsi="仿宋" w:eastAsia="仿宋_GB2312"/>
                <w:color w:val="000000"/>
                <w:sz w:val="32"/>
                <w:szCs w:val="21"/>
              </w:rPr>
            </w:pPr>
            <w:r>
              <w:rPr>
                <w:rFonts w:hint="eastAsia" w:ascii="华文中宋" w:hAnsi="华文中宋" w:eastAsia="华文中宋"/>
                <w:color w:val="000000"/>
                <w:sz w:val="28"/>
                <w:szCs w:val="22"/>
              </w:rPr>
              <w:t>新媒体作品填报链接和二维码</w:t>
            </w:r>
          </w:p>
        </w:tc>
        <w:tc>
          <w:tcPr>
            <w:tcW w:w="6798" w:type="dxa"/>
            <w:gridSpan w:val="7"/>
            <w:vAlign w:val="center"/>
          </w:tcPr>
          <w:p>
            <w:pPr>
              <w:jc w:val="center"/>
              <w:rPr>
                <w:rFonts w:ascii="宋体" w:hAnsi="宋体" w:cs="宋体"/>
                <w:b/>
                <w:bCs/>
                <w:color w:val="000000"/>
                <w:szCs w:val="21"/>
              </w:rPr>
            </w:pPr>
            <w:r>
              <w:rPr>
                <w:rFonts w:ascii="宋体" w:hAnsi="宋体" w:cs="宋体"/>
                <w:b/>
                <w:bCs/>
                <w:color w:val="000000"/>
                <w:szCs w:val="21"/>
              </w:rPr>
              <w:drawing>
                <wp:inline distT="0" distB="0" distL="0" distR="0">
                  <wp:extent cx="754380" cy="754380"/>
                  <wp:effectExtent l="0" t="0" r="7620" b="7620"/>
                  <wp:docPr id="123874379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743790" name="图片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54380" cy="754380"/>
                          </a:xfrm>
                          <a:prstGeom prst="rect">
                            <a:avLst/>
                          </a:prstGeom>
                        </pic:spPr>
                      </pic:pic>
                    </a:graphicData>
                  </a:graphic>
                </wp:inline>
              </w:drawing>
            </w:r>
          </w:p>
          <w:p>
            <w:pPr>
              <w:jc w:val="center"/>
              <w:rPr>
                <w:rFonts w:ascii="华文中宋" w:hAnsi="华文中宋" w:eastAsia="华文中宋"/>
                <w:color w:val="000000"/>
                <w:sz w:val="28"/>
                <w:szCs w:val="22"/>
              </w:rPr>
            </w:pPr>
            <w:r>
              <w:rPr>
                <w:rFonts w:ascii="宋体" w:hAnsi="宋体" w:cs="宋体"/>
                <w:b/>
                <w:bCs/>
                <w:color w:val="000000"/>
                <w:szCs w:val="21"/>
              </w:rPr>
              <w:t>https://m.mp.oeeee.com/special/3558_f09599c6dabc8559a45f942e5d0ec767.html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526" w:type="dxa"/>
            <w:gridSpan w:val="2"/>
            <w:vAlign w:val="center"/>
          </w:tcPr>
          <w:p>
            <w:pPr>
              <w:spacing w:line="340" w:lineRule="exact"/>
              <w:jc w:val="center"/>
              <w:rPr>
                <w:rFonts w:ascii="华文中宋" w:hAnsi="华文中宋" w:eastAsia="华文中宋"/>
                <w:color w:val="000000"/>
                <w:sz w:val="28"/>
                <w:szCs w:val="22"/>
              </w:rPr>
            </w:pPr>
            <w:r>
              <w:rPr>
                <w:rFonts w:hint="eastAsia" w:ascii="华文中宋" w:hAnsi="华文中宋" w:eastAsia="华文中宋"/>
                <w:color w:val="000000"/>
                <w:sz w:val="28"/>
                <w:szCs w:val="22"/>
              </w:rPr>
              <w:t xml:space="preserve">  ︵</w:t>
            </w:r>
          </w:p>
          <w:p>
            <w:pPr>
              <w:spacing w:line="340" w:lineRule="exact"/>
              <w:jc w:val="center"/>
              <w:rPr>
                <w:rFonts w:ascii="华文中宋" w:hAnsi="华文中宋" w:eastAsia="华文中宋"/>
                <w:color w:val="000000"/>
                <w:sz w:val="28"/>
                <w:szCs w:val="22"/>
              </w:rPr>
            </w:pPr>
            <w:r>
              <w:rPr>
                <w:rFonts w:hint="eastAsia" w:ascii="华文中宋" w:hAnsi="华文中宋" w:eastAsia="华文中宋"/>
                <w:color w:val="000000"/>
                <w:sz w:val="28"/>
                <w:szCs w:val="22"/>
              </w:rPr>
              <w:t>作采</w:t>
            </w:r>
          </w:p>
          <w:p>
            <w:pPr>
              <w:spacing w:line="340" w:lineRule="exact"/>
              <w:jc w:val="center"/>
              <w:rPr>
                <w:rFonts w:ascii="华文中宋" w:hAnsi="华文中宋" w:eastAsia="华文中宋"/>
                <w:color w:val="000000"/>
                <w:sz w:val="28"/>
                <w:szCs w:val="22"/>
              </w:rPr>
            </w:pPr>
            <w:r>
              <w:rPr>
                <w:rFonts w:hint="eastAsia" w:ascii="华文中宋" w:hAnsi="华文中宋" w:eastAsia="华文中宋"/>
                <w:color w:val="000000"/>
                <w:sz w:val="28"/>
                <w:szCs w:val="22"/>
              </w:rPr>
              <w:t>品编</w:t>
            </w:r>
          </w:p>
          <w:p>
            <w:pPr>
              <w:spacing w:line="340" w:lineRule="exact"/>
              <w:jc w:val="center"/>
              <w:rPr>
                <w:rFonts w:ascii="华文中宋" w:hAnsi="华文中宋" w:eastAsia="华文中宋"/>
                <w:color w:val="000000"/>
                <w:sz w:val="28"/>
                <w:szCs w:val="22"/>
              </w:rPr>
            </w:pPr>
            <w:r>
              <w:rPr>
                <w:rFonts w:hint="eastAsia" w:ascii="华文中宋" w:hAnsi="华文中宋" w:eastAsia="华文中宋"/>
                <w:color w:val="000000"/>
                <w:sz w:val="28"/>
                <w:szCs w:val="22"/>
              </w:rPr>
              <w:t>简过</w:t>
            </w:r>
          </w:p>
          <w:p>
            <w:pPr>
              <w:spacing w:line="340" w:lineRule="exact"/>
              <w:jc w:val="center"/>
              <w:rPr>
                <w:rFonts w:ascii="华文中宋" w:hAnsi="华文中宋" w:eastAsia="华文中宋"/>
                <w:color w:val="000000"/>
                <w:sz w:val="28"/>
                <w:szCs w:val="22"/>
              </w:rPr>
            </w:pPr>
            <w:r>
              <w:rPr>
                <w:rFonts w:hint="eastAsia" w:ascii="华文中宋" w:hAnsi="华文中宋" w:eastAsia="华文中宋"/>
                <w:color w:val="000000"/>
                <w:sz w:val="28"/>
                <w:szCs w:val="22"/>
              </w:rPr>
              <w:t>介程</w:t>
            </w:r>
          </w:p>
          <w:p>
            <w:pPr>
              <w:spacing w:line="340" w:lineRule="exact"/>
              <w:jc w:val="center"/>
              <w:rPr>
                <w:rFonts w:ascii="华文中宋" w:hAnsi="华文中宋" w:eastAsia="华文中宋"/>
                <w:color w:val="000000"/>
                <w:sz w:val="28"/>
                <w:szCs w:val="22"/>
              </w:rPr>
            </w:pPr>
            <w:r>
              <w:rPr>
                <w:rFonts w:hint="eastAsia" w:ascii="华文中宋" w:hAnsi="华文中宋" w:eastAsia="华文中宋"/>
                <w:color w:val="000000"/>
                <w:sz w:val="28"/>
                <w:szCs w:val="22"/>
              </w:rPr>
              <w:t xml:space="preserve">  ︶</w:t>
            </w:r>
          </w:p>
        </w:tc>
        <w:tc>
          <w:tcPr>
            <w:tcW w:w="8099"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default" w:ascii="宋体" w:hAnsi="宋体" w:eastAsia="宋体"/>
                <w:b/>
                <w:bCs/>
                <w:color w:val="000000"/>
                <w:szCs w:val="21"/>
                <w:lang w:val="en-US" w:eastAsia="zh-CN"/>
              </w:rPr>
            </w:pPr>
            <w:r>
              <w:rPr>
                <w:rFonts w:ascii="宋体" w:hAnsi="宋体"/>
                <w:b/>
                <w:bCs/>
                <w:color w:val="000000"/>
                <w:szCs w:val="21"/>
              </w:rPr>
              <w:t>习近平总书记</w:t>
            </w:r>
            <w:r>
              <w:rPr>
                <w:rFonts w:hint="eastAsia" w:ascii="宋体" w:hAnsi="宋体"/>
                <w:b/>
                <w:bCs/>
                <w:color w:val="000000"/>
                <w:szCs w:val="21"/>
                <w:lang w:val="en-US" w:eastAsia="zh-CN"/>
              </w:rPr>
              <w:t>2024年4月</w:t>
            </w:r>
            <w:r>
              <w:rPr>
                <w:rFonts w:ascii="宋体" w:hAnsi="宋体"/>
                <w:b/>
                <w:bCs/>
                <w:color w:val="000000"/>
                <w:szCs w:val="21"/>
              </w:rPr>
              <w:t>会见马英九一行</w:t>
            </w:r>
            <w:r>
              <w:rPr>
                <w:rFonts w:hint="eastAsia" w:ascii="宋体" w:hAnsi="宋体"/>
                <w:b/>
                <w:bCs/>
                <w:color w:val="000000"/>
                <w:szCs w:val="21"/>
                <w:lang w:eastAsia="zh-CN"/>
              </w:rPr>
              <w:t>，</w:t>
            </w:r>
            <w:r>
              <w:rPr>
                <w:rFonts w:ascii="宋体" w:hAnsi="宋体"/>
                <w:b/>
                <w:bCs/>
                <w:color w:val="000000"/>
                <w:szCs w:val="21"/>
              </w:rPr>
              <w:t>强调两岸同胞始终一脉相承、心手相连、守望相助，并明确提出“四个坚定”，包括“坚定实现中华民族伟大复兴”。洪秀柱、傅崐萁等</w:t>
            </w:r>
            <w:r>
              <w:rPr>
                <w:rFonts w:hint="eastAsia" w:ascii="宋体" w:hAnsi="宋体"/>
                <w:b/>
                <w:bCs/>
                <w:color w:val="000000"/>
                <w:szCs w:val="21"/>
                <w:lang w:val="en-US" w:eastAsia="zh-CN"/>
              </w:rPr>
              <w:t>此后</w:t>
            </w:r>
            <w:r>
              <w:rPr>
                <w:rFonts w:ascii="宋体" w:hAnsi="宋体"/>
                <w:b/>
                <w:bCs/>
                <w:color w:val="000000"/>
                <w:szCs w:val="21"/>
              </w:rPr>
              <w:t>接连率团访陆，引发两岸高度关注。</w:t>
            </w:r>
            <w:r>
              <w:rPr>
                <w:rFonts w:hint="eastAsia" w:ascii="宋体" w:hAnsi="宋体"/>
                <w:b/>
                <w:bCs/>
                <w:color w:val="000000"/>
                <w:szCs w:val="21"/>
                <w:lang w:val="en-US" w:eastAsia="zh-CN"/>
              </w:rPr>
              <w:t>南方都市报迅速反应，突破重重困难，策划</w:t>
            </w:r>
            <w:r>
              <w:rPr>
                <w:rFonts w:ascii="宋体" w:hAnsi="宋体"/>
                <w:b/>
                <w:bCs/>
                <w:color w:val="000000"/>
                <w:szCs w:val="21"/>
              </w:rPr>
              <w:t>推出“心手相连向复兴”系列访谈，</w:t>
            </w:r>
            <w:r>
              <w:rPr>
                <w:rFonts w:hint="eastAsia" w:ascii="宋体" w:hAnsi="宋体"/>
                <w:b/>
                <w:bCs/>
                <w:color w:val="000000"/>
                <w:szCs w:val="21"/>
                <w:lang w:val="en-US" w:eastAsia="zh-CN"/>
              </w:rPr>
              <w:t>专访到</w:t>
            </w:r>
            <w:r>
              <w:rPr>
                <w:rFonts w:ascii="宋体" w:hAnsi="宋体"/>
                <w:b/>
                <w:bCs/>
                <w:color w:val="000000"/>
                <w:szCs w:val="21"/>
              </w:rPr>
              <w:t>台湾</w:t>
            </w:r>
            <w:r>
              <w:rPr>
                <w:rFonts w:hint="eastAsia" w:ascii="宋体" w:hAnsi="宋体"/>
                <w:b/>
                <w:bCs/>
                <w:color w:val="000000"/>
                <w:szCs w:val="21"/>
                <w:lang w:val="en-US" w:eastAsia="zh-CN"/>
              </w:rPr>
              <w:t>12位</w:t>
            </w:r>
            <w:r>
              <w:rPr>
                <w:rFonts w:ascii="宋体" w:hAnsi="宋体"/>
                <w:b/>
                <w:bCs/>
                <w:color w:val="000000"/>
                <w:szCs w:val="21"/>
              </w:rPr>
              <w:t>知名人士，</w:t>
            </w:r>
            <w:r>
              <w:rPr>
                <w:rFonts w:hint="eastAsia" w:ascii="宋体" w:hAnsi="宋体"/>
                <w:b/>
                <w:bCs/>
                <w:color w:val="000000"/>
                <w:szCs w:val="21"/>
                <w:lang w:val="en-US" w:eastAsia="zh-CN"/>
              </w:rPr>
              <w:t>包括</w:t>
            </w:r>
            <w:r>
              <w:rPr>
                <w:rFonts w:ascii="宋体" w:hAnsi="宋体"/>
                <w:b/>
                <w:bCs/>
                <w:color w:val="000000"/>
                <w:szCs w:val="21"/>
              </w:rPr>
              <w:t>洪秀柱、傅崐萁、吴荣元、胡德夫、赖声川、凌峰</w:t>
            </w:r>
            <w:r>
              <w:rPr>
                <w:rFonts w:hint="eastAsia" w:ascii="宋体" w:hAnsi="宋体"/>
                <w:b/>
                <w:bCs/>
                <w:color w:val="000000"/>
                <w:szCs w:val="21"/>
                <w:lang w:eastAsia="zh-CN"/>
              </w:rPr>
              <w:t>、</w:t>
            </w:r>
            <w:r>
              <w:rPr>
                <w:rFonts w:hint="eastAsia" w:ascii="宋体" w:hAnsi="宋体"/>
                <w:b/>
                <w:bCs/>
                <w:color w:val="000000"/>
                <w:szCs w:val="21"/>
                <w:lang w:val="en-US" w:eastAsia="zh-CN"/>
              </w:rPr>
              <w:t>黄安、连惠心、丘智贤、田晋瑜、刘德文、雷倩等</w:t>
            </w:r>
            <w:r>
              <w:rPr>
                <w:rFonts w:hint="eastAsia" w:ascii="宋体" w:hAnsi="宋体"/>
                <w:b/>
                <w:bCs/>
                <w:color w:val="000000"/>
                <w:szCs w:val="21"/>
                <w:lang w:eastAsia="zh-CN"/>
              </w:rPr>
              <w:t>，</w:t>
            </w:r>
            <w:r>
              <w:rPr>
                <w:rFonts w:hint="eastAsia" w:ascii="宋体" w:hAnsi="宋体"/>
                <w:b/>
                <w:bCs/>
                <w:color w:val="000000"/>
                <w:szCs w:val="21"/>
                <w:lang w:val="en-US" w:eastAsia="zh-CN"/>
              </w:rPr>
              <w:t>并有针对性的通过多种渠道向岛内外传播</w:t>
            </w:r>
            <w:r>
              <w:rPr>
                <w:rFonts w:hint="eastAsia" w:ascii="宋体" w:hAnsi="宋体"/>
                <w:b/>
                <w:bCs/>
                <w:color w:val="000000"/>
                <w:szCs w:val="21"/>
                <w:lang w:eastAsia="zh-CN"/>
              </w:rPr>
              <w:t>。</w:t>
            </w:r>
            <w:r>
              <w:rPr>
                <w:rFonts w:hint="eastAsia" w:ascii="宋体" w:hAnsi="宋体"/>
                <w:b/>
                <w:bCs/>
                <w:color w:val="000000"/>
                <w:szCs w:val="21"/>
                <w:lang w:val="en-US" w:eastAsia="zh-CN"/>
              </w:rPr>
              <w:t>这些受访者均</w:t>
            </w:r>
            <w:r>
              <w:rPr>
                <w:rFonts w:ascii="宋体" w:hAnsi="宋体"/>
                <w:b/>
                <w:bCs/>
                <w:color w:val="000000"/>
                <w:szCs w:val="21"/>
              </w:rPr>
              <w:t>表示，“四个坚定”具有重要现实意义和深远历史意义</w:t>
            </w:r>
            <w:r>
              <w:rPr>
                <w:rFonts w:hint="eastAsia" w:ascii="宋体" w:hAnsi="宋体"/>
                <w:b/>
                <w:bCs/>
                <w:color w:val="000000"/>
                <w:szCs w:val="21"/>
                <w:lang w:eastAsia="zh-CN"/>
              </w:rPr>
              <w:t>，</w:t>
            </w:r>
            <w:r>
              <w:rPr>
                <w:rFonts w:hint="eastAsia" w:ascii="宋体" w:hAnsi="宋体"/>
                <w:b/>
                <w:bCs/>
                <w:color w:val="000000"/>
                <w:szCs w:val="21"/>
                <w:lang w:val="en-US" w:eastAsia="zh-CN"/>
              </w:rPr>
              <w:t>促使该系列访谈成为岛内第一时间对总书记两岸关系发展新提法的呼应，也是对民进党当局错误言论的有力反制。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71" w:hRule="exact"/>
        </w:trPr>
        <w:tc>
          <w:tcPr>
            <w:tcW w:w="1526" w:type="dxa"/>
            <w:gridSpan w:val="2"/>
            <w:vAlign w:val="center"/>
          </w:tcPr>
          <w:p>
            <w:pPr>
              <w:spacing w:line="380" w:lineRule="exact"/>
              <w:jc w:val="center"/>
              <w:rPr>
                <w:rFonts w:ascii="华文中宋" w:hAnsi="华文中宋" w:eastAsia="华文中宋"/>
                <w:color w:val="000000"/>
                <w:sz w:val="28"/>
                <w:szCs w:val="22"/>
              </w:rPr>
            </w:pPr>
            <w:r>
              <w:rPr>
                <w:rFonts w:hint="eastAsia" w:ascii="华文中宋" w:hAnsi="华文中宋" w:eastAsia="华文中宋"/>
                <w:color w:val="000000"/>
                <w:sz w:val="28"/>
                <w:szCs w:val="22"/>
              </w:rPr>
              <w:t>传</w:t>
            </w:r>
          </w:p>
          <w:p>
            <w:pPr>
              <w:spacing w:line="380" w:lineRule="exact"/>
              <w:jc w:val="center"/>
              <w:rPr>
                <w:rFonts w:ascii="华文中宋" w:hAnsi="华文中宋" w:eastAsia="华文中宋"/>
                <w:color w:val="000000"/>
                <w:sz w:val="28"/>
                <w:szCs w:val="22"/>
              </w:rPr>
            </w:pPr>
            <w:r>
              <w:rPr>
                <w:rFonts w:hint="eastAsia" w:ascii="华文中宋" w:hAnsi="华文中宋" w:eastAsia="华文中宋"/>
                <w:color w:val="000000"/>
                <w:sz w:val="28"/>
                <w:szCs w:val="22"/>
              </w:rPr>
              <w:t>播</w:t>
            </w:r>
          </w:p>
          <w:p>
            <w:pPr>
              <w:spacing w:line="380" w:lineRule="exact"/>
              <w:jc w:val="center"/>
              <w:rPr>
                <w:rFonts w:ascii="华文中宋" w:hAnsi="华文中宋" w:eastAsia="华文中宋"/>
                <w:color w:val="000000"/>
                <w:sz w:val="28"/>
                <w:szCs w:val="22"/>
              </w:rPr>
            </w:pPr>
            <w:r>
              <w:rPr>
                <w:rFonts w:hint="eastAsia" w:ascii="华文中宋" w:hAnsi="华文中宋" w:eastAsia="华文中宋"/>
                <w:color w:val="000000"/>
                <w:sz w:val="28"/>
                <w:szCs w:val="22"/>
              </w:rPr>
              <w:t>效</w:t>
            </w:r>
          </w:p>
          <w:p>
            <w:pPr>
              <w:spacing w:line="380" w:lineRule="exact"/>
              <w:jc w:val="center"/>
              <w:rPr>
                <w:rFonts w:ascii="华文中宋" w:hAnsi="华文中宋" w:eastAsia="华文中宋"/>
                <w:color w:val="000000"/>
                <w:sz w:val="28"/>
                <w:szCs w:val="22"/>
              </w:rPr>
            </w:pPr>
            <w:r>
              <w:rPr>
                <w:rFonts w:hint="eastAsia" w:ascii="华文中宋" w:hAnsi="华文中宋" w:eastAsia="华文中宋"/>
                <w:color w:val="000000"/>
                <w:sz w:val="28"/>
                <w:szCs w:val="22"/>
              </w:rPr>
              <w:t>果</w:t>
            </w:r>
          </w:p>
        </w:tc>
        <w:tc>
          <w:tcPr>
            <w:tcW w:w="8099"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ascii="宋体" w:hAnsi="宋体"/>
                <w:b/>
                <w:bCs/>
                <w:color w:val="000000"/>
                <w:szCs w:val="21"/>
              </w:rPr>
            </w:pPr>
            <w:r>
              <w:rPr>
                <w:rFonts w:hint="eastAsia" w:ascii="宋体" w:hAnsi="宋体"/>
                <w:b/>
                <w:bCs/>
                <w:color w:val="000000"/>
                <w:szCs w:val="21"/>
              </w:rPr>
              <w:t>系列访谈及时响应总书记提出的“四个坚定”，</w:t>
            </w:r>
            <w:r>
              <w:rPr>
                <w:rFonts w:hint="eastAsia" w:ascii="宋体" w:hAnsi="宋体"/>
                <w:b/>
                <w:bCs/>
                <w:color w:val="000000"/>
                <w:szCs w:val="21"/>
                <w:lang w:val="en-US" w:eastAsia="zh-CN"/>
              </w:rPr>
              <w:t>并</w:t>
            </w:r>
            <w:r>
              <w:rPr>
                <w:rFonts w:hint="eastAsia" w:ascii="宋体" w:hAnsi="宋体"/>
                <w:b/>
                <w:bCs/>
                <w:color w:val="000000"/>
                <w:szCs w:val="21"/>
              </w:rPr>
              <w:t>在</w:t>
            </w:r>
            <w:r>
              <w:rPr>
                <w:rFonts w:ascii="宋体" w:hAnsi="宋体"/>
                <w:b/>
                <w:bCs/>
                <w:color w:val="000000"/>
                <w:szCs w:val="21"/>
              </w:rPr>
              <w:t>赖清德</w:t>
            </w:r>
            <w:r>
              <w:rPr>
                <w:rFonts w:hint="eastAsia" w:ascii="宋体" w:hAnsi="宋体"/>
                <w:b/>
                <w:bCs/>
                <w:color w:val="000000"/>
                <w:szCs w:val="21"/>
              </w:rPr>
              <w:t>5·20讲话前后持续推出，充分展示“台独”不得人心，与两岸同胞利益福祉背道而驰的主流民意</w:t>
            </w:r>
            <w:r>
              <w:rPr>
                <w:rFonts w:ascii="宋体" w:hAnsi="宋体"/>
                <w:b/>
                <w:bCs/>
                <w:color w:val="000000"/>
                <w:szCs w:val="21"/>
              </w:rPr>
              <w:t>。</w:t>
            </w:r>
            <w:r>
              <w:rPr>
                <w:rFonts w:hint="eastAsia" w:ascii="宋体" w:hAnsi="宋体"/>
                <w:b/>
                <w:bCs/>
                <w:color w:val="000000"/>
                <w:szCs w:val="21"/>
                <w:lang w:val="en-US" w:eastAsia="zh-CN"/>
              </w:rPr>
              <w:t>系列访谈目标精准、时机得当，持续</w:t>
            </w:r>
            <w:r>
              <w:rPr>
                <w:rFonts w:hint="eastAsia" w:ascii="宋体" w:hAnsi="宋体"/>
                <w:b/>
                <w:bCs/>
                <w:color w:val="000000"/>
                <w:szCs w:val="21"/>
              </w:rPr>
              <w:t>引发</w:t>
            </w:r>
            <w:r>
              <w:rPr>
                <w:rFonts w:hint="eastAsia" w:ascii="宋体" w:hAnsi="宋体"/>
                <w:b/>
                <w:bCs/>
                <w:color w:val="000000"/>
                <w:szCs w:val="21"/>
                <w:lang w:val="en-US" w:eastAsia="zh-CN"/>
              </w:rPr>
              <w:t>岛内外</w:t>
            </w:r>
            <w:r>
              <w:rPr>
                <w:rFonts w:hint="eastAsia" w:ascii="宋体" w:hAnsi="宋体"/>
                <w:b/>
                <w:bCs/>
                <w:color w:val="000000"/>
                <w:szCs w:val="21"/>
              </w:rPr>
              <w:t>媒体转发</w:t>
            </w:r>
            <w:r>
              <w:rPr>
                <w:rFonts w:hint="eastAsia" w:ascii="宋体" w:hAnsi="宋体"/>
                <w:b/>
                <w:bCs/>
                <w:color w:val="000000"/>
                <w:szCs w:val="21"/>
                <w:lang w:eastAsia="zh-CN"/>
              </w:rPr>
              <w:t>，</w:t>
            </w:r>
            <w:r>
              <w:rPr>
                <w:rFonts w:hint="eastAsia" w:ascii="宋体" w:hAnsi="宋体"/>
                <w:b/>
                <w:bCs/>
                <w:color w:val="000000"/>
                <w:szCs w:val="21"/>
                <w:lang w:val="en-US" w:eastAsia="zh-CN"/>
              </w:rPr>
              <w:t>全网总阅读量迅速破千万</w:t>
            </w:r>
            <w:r>
              <w:rPr>
                <w:rFonts w:hint="eastAsia" w:ascii="宋体" w:hAnsi="宋体"/>
                <w:b/>
                <w:bCs/>
                <w:color w:val="000000"/>
                <w:szCs w:val="21"/>
                <w:lang w:eastAsia="zh-CN"/>
              </w:rPr>
              <w:t>。</w:t>
            </w:r>
            <w:r>
              <w:rPr>
                <w:rFonts w:hint="eastAsia" w:ascii="宋体" w:hAnsi="宋体"/>
                <w:b/>
                <w:bCs/>
                <w:color w:val="000000"/>
                <w:szCs w:val="21"/>
                <w:lang w:val="en-US" w:eastAsia="zh-CN"/>
              </w:rPr>
              <w:t>其中，台湾</w:t>
            </w:r>
            <w:r>
              <w:rPr>
                <w:rFonts w:hint="eastAsia" w:ascii="宋体" w:hAnsi="宋体"/>
                <w:b/>
                <w:bCs/>
                <w:color w:val="000000"/>
                <w:szCs w:val="21"/>
              </w:rPr>
              <w:t>《中国时报》等高度关注</w:t>
            </w:r>
            <w:r>
              <w:rPr>
                <w:rFonts w:hint="eastAsia" w:ascii="宋体" w:hAnsi="宋体"/>
                <w:b/>
                <w:bCs/>
                <w:color w:val="000000"/>
                <w:szCs w:val="21"/>
                <w:lang w:eastAsia="zh-CN"/>
              </w:rPr>
              <w:t>、</w:t>
            </w:r>
            <w:r>
              <w:rPr>
                <w:rFonts w:hint="eastAsia" w:ascii="宋体" w:hAnsi="宋体"/>
                <w:b/>
                <w:bCs/>
                <w:color w:val="000000"/>
                <w:szCs w:val="21"/>
              </w:rPr>
              <w:t>连续转载，</w:t>
            </w:r>
            <w:r>
              <w:rPr>
                <w:rFonts w:hint="eastAsia" w:ascii="宋体" w:hAnsi="宋体"/>
                <w:b/>
                <w:bCs/>
                <w:color w:val="000000"/>
                <w:szCs w:val="21"/>
                <w:lang w:val="en-US" w:eastAsia="zh-CN"/>
              </w:rPr>
              <w:t>有效影响了岛内舆论场</w:t>
            </w:r>
            <w:r>
              <w:rPr>
                <w:rFonts w:hint="eastAsia" w:ascii="宋体" w:hAnsi="宋体"/>
                <w:b/>
                <w:bCs/>
                <w:color w:val="000000"/>
                <w:szCs w:val="21"/>
              </w:rPr>
              <w:t>。</w:t>
            </w:r>
            <w:r>
              <w:rPr>
                <w:rFonts w:hint="eastAsia" w:ascii="宋体" w:hAnsi="宋体"/>
                <w:b/>
                <w:bCs/>
                <w:color w:val="000000"/>
                <w:szCs w:val="21"/>
                <w:lang w:val="en-US" w:eastAsia="zh-CN"/>
              </w:rPr>
              <w:t>系列访谈获得</w:t>
            </w:r>
            <w:r>
              <w:rPr>
                <w:rFonts w:hint="eastAsia" w:ascii="宋体" w:hAnsi="宋体"/>
                <w:b/>
                <w:bCs/>
                <w:color w:val="000000"/>
                <w:szCs w:val="21"/>
              </w:rPr>
              <w:t>时任广东省委</w:t>
            </w:r>
            <w:r>
              <w:rPr>
                <w:rFonts w:hint="eastAsia" w:ascii="宋体" w:hAnsi="宋体"/>
                <w:b/>
                <w:bCs/>
                <w:color w:val="000000"/>
                <w:szCs w:val="21"/>
                <w:lang w:val="en-US" w:eastAsia="zh-CN"/>
              </w:rPr>
              <w:t>常委、</w:t>
            </w:r>
            <w:r>
              <w:rPr>
                <w:rFonts w:hint="eastAsia" w:ascii="宋体" w:hAnsi="宋体"/>
                <w:b/>
                <w:bCs/>
                <w:color w:val="000000"/>
                <w:szCs w:val="21"/>
              </w:rPr>
              <w:t>宣传部长陈建文批示</w:t>
            </w:r>
            <w:r>
              <w:rPr>
                <w:rFonts w:hint="eastAsia" w:ascii="宋体" w:hAnsi="宋体"/>
                <w:b/>
                <w:bCs/>
                <w:color w:val="000000"/>
                <w:szCs w:val="21"/>
                <w:lang w:val="en-US" w:eastAsia="zh-CN"/>
              </w:rPr>
              <w:t>表扬</w:t>
            </w:r>
            <w:r>
              <w:rPr>
                <w:rFonts w:hint="eastAsia" w:ascii="宋体" w:hAnsi="宋体"/>
                <w:b/>
                <w:bCs/>
                <w:color w:val="000000"/>
                <w:szCs w:val="21"/>
              </w:rPr>
              <w:t>，</w:t>
            </w:r>
            <w:r>
              <w:rPr>
                <w:rFonts w:hint="eastAsia" w:ascii="宋体" w:hAnsi="宋体"/>
                <w:b/>
                <w:bCs/>
                <w:color w:val="000000"/>
                <w:szCs w:val="21"/>
                <w:lang w:val="en-US" w:eastAsia="zh-CN"/>
              </w:rPr>
              <w:t>省委宣传部也给予了专题阅评表扬。另有</w:t>
            </w:r>
            <w:r>
              <w:rPr>
                <w:rFonts w:hint="eastAsia" w:ascii="宋体" w:hAnsi="宋体"/>
                <w:b/>
                <w:bCs/>
                <w:color w:val="000000"/>
                <w:szCs w:val="21"/>
              </w:rPr>
              <w:t>广东省委台办、四川省委台办等机构</w:t>
            </w:r>
            <w:r>
              <w:rPr>
                <w:rFonts w:hint="eastAsia" w:ascii="宋体" w:hAnsi="宋体"/>
                <w:b/>
                <w:bCs/>
                <w:color w:val="000000"/>
                <w:szCs w:val="21"/>
                <w:lang w:val="en-US" w:eastAsia="zh-CN"/>
              </w:rPr>
              <w:t>多次转发，持续覆盖和影响台胞群体。</w:t>
            </w:r>
            <w:r>
              <w:rPr>
                <w:rFonts w:hint="eastAsia" w:ascii="宋体" w:hAnsi="宋体"/>
                <w:b/>
                <w:bCs/>
                <w:color w:val="000000"/>
                <w:szCs w:val="21"/>
              </w:rPr>
              <w:br w:type="textWrapping"/>
            </w:r>
            <w:r>
              <w:rPr>
                <w:rFonts w:hint="eastAsia" w:ascii="宋体" w:hAnsi="宋体"/>
                <w:b/>
                <w:bCs/>
                <w:color w:val="000000"/>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1" w:hRule="exact"/>
        </w:trPr>
        <w:tc>
          <w:tcPr>
            <w:tcW w:w="1526" w:type="dxa"/>
            <w:gridSpan w:val="2"/>
            <w:vAlign w:val="center"/>
          </w:tcPr>
          <w:p>
            <w:pPr>
              <w:spacing w:line="380" w:lineRule="exact"/>
              <w:jc w:val="center"/>
              <w:rPr>
                <w:rFonts w:ascii="华文中宋" w:hAnsi="华文中宋" w:eastAsia="华文中宋"/>
                <w:color w:val="000000"/>
                <w:sz w:val="28"/>
                <w:szCs w:val="20"/>
              </w:rPr>
            </w:pPr>
            <w:r>
              <w:rPr>
                <w:rFonts w:hint="eastAsia" w:ascii="华文中宋" w:hAnsi="华文中宋" w:eastAsia="华文中宋"/>
                <w:color w:val="000000"/>
                <w:sz w:val="28"/>
                <w:szCs w:val="20"/>
              </w:rPr>
              <w:t>推</w:t>
            </w:r>
          </w:p>
          <w:p>
            <w:pPr>
              <w:spacing w:line="380" w:lineRule="exact"/>
              <w:jc w:val="center"/>
              <w:rPr>
                <w:rFonts w:ascii="华文中宋" w:hAnsi="华文中宋" w:eastAsia="华文中宋"/>
                <w:color w:val="000000"/>
                <w:sz w:val="28"/>
                <w:szCs w:val="20"/>
              </w:rPr>
            </w:pPr>
            <w:r>
              <w:rPr>
                <w:rFonts w:hint="eastAsia" w:ascii="华文中宋" w:hAnsi="华文中宋" w:eastAsia="华文中宋"/>
                <w:color w:val="000000"/>
                <w:sz w:val="28"/>
                <w:szCs w:val="20"/>
              </w:rPr>
              <w:t>荐</w:t>
            </w:r>
          </w:p>
          <w:p>
            <w:pPr>
              <w:spacing w:line="380" w:lineRule="exact"/>
              <w:jc w:val="center"/>
              <w:rPr>
                <w:rFonts w:ascii="华文中宋" w:hAnsi="华文中宋" w:eastAsia="华文中宋"/>
                <w:color w:val="000000"/>
                <w:sz w:val="28"/>
                <w:szCs w:val="20"/>
              </w:rPr>
            </w:pPr>
            <w:r>
              <w:rPr>
                <w:rFonts w:hint="eastAsia" w:ascii="华文中宋" w:hAnsi="华文中宋" w:eastAsia="华文中宋"/>
                <w:color w:val="000000"/>
                <w:sz w:val="28"/>
                <w:szCs w:val="20"/>
              </w:rPr>
              <w:t>评</w:t>
            </w:r>
          </w:p>
          <w:p>
            <w:pPr>
              <w:spacing w:line="380" w:lineRule="exact"/>
              <w:jc w:val="center"/>
              <w:rPr>
                <w:rFonts w:ascii="华文中宋" w:hAnsi="华文中宋" w:eastAsia="华文中宋"/>
                <w:color w:val="000000"/>
                <w:sz w:val="28"/>
                <w:szCs w:val="20"/>
              </w:rPr>
            </w:pPr>
            <w:r>
              <w:rPr>
                <w:rFonts w:hint="eastAsia" w:ascii="华文中宋" w:hAnsi="华文中宋" w:eastAsia="华文中宋"/>
                <w:color w:val="000000"/>
                <w:sz w:val="28"/>
                <w:szCs w:val="20"/>
              </w:rPr>
              <w:t>语</w:t>
            </w:r>
          </w:p>
          <w:p>
            <w:pPr>
              <w:spacing w:line="340" w:lineRule="exact"/>
              <w:jc w:val="center"/>
              <w:rPr>
                <w:rFonts w:ascii="华文中宋" w:hAnsi="华文中宋" w:eastAsia="华文中宋"/>
                <w:color w:val="000000"/>
                <w:sz w:val="28"/>
                <w:szCs w:val="22"/>
              </w:rPr>
            </w:pPr>
          </w:p>
        </w:tc>
        <w:tc>
          <w:tcPr>
            <w:tcW w:w="8099" w:type="dxa"/>
            <w:gridSpan w:val="8"/>
            <w:vAlign w:val="center"/>
          </w:tcPr>
          <w:p>
            <w:pPr>
              <w:rPr>
                <w:rFonts w:hint="eastAsia" w:ascii="仿宋" w:hAnsi="仿宋" w:eastAsia="仿宋"/>
                <w:color w:val="000000"/>
                <w:sz w:val="32"/>
                <w:szCs w:val="21"/>
                <w:lang w:val="en-US" w:eastAsia="zh-CN"/>
              </w:rPr>
            </w:pPr>
            <w:r>
              <w:rPr>
                <w:rFonts w:hint="eastAsia" w:ascii="仿宋" w:hAnsi="仿宋" w:eastAsia="仿宋"/>
                <w:color w:val="000000"/>
                <w:sz w:val="32"/>
                <w:szCs w:val="21"/>
                <w:lang w:val="en-US" w:eastAsia="zh-CN"/>
              </w:rPr>
              <w:t xml:space="preserve">   </w:t>
            </w:r>
          </w:p>
          <w:p>
            <w:pPr>
              <w:ind w:firstLine="422" w:firstLineChars="200"/>
              <w:rPr>
                <w:rFonts w:hint="default" w:ascii="仿宋" w:hAnsi="仿宋" w:eastAsia="宋体"/>
                <w:color w:val="000000"/>
                <w:sz w:val="32"/>
                <w:szCs w:val="21"/>
                <w:lang w:val="en-US" w:eastAsia="zh-CN"/>
              </w:rPr>
            </w:pPr>
            <w:r>
              <w:rPr>
                <w:rFonts w:hint="eastAsia" w:ascii="宋体" w:hAnsi="宋体"/>
                <w:b/>
                <w:bCs/>
                <w:color w:val="000000"/>
                <w:szCs w:val="21"/>
                <w:lang w:val="en-US" w:eastAsia="zh-CN"/>
              </w:rPr>
              <w:t>这组访谈有效发挥主流媒体敢打舆论仗、善打舆论仗的特点，精准选择总书记作出重要讲话之后和赖清德发表错误言论之前的时间空档，借助岛内知名人士之口和境外渠道，传播“心手相连向复兴”的主流民意，一手抓落实、一手抢反制，说服力强、针对性好，涉台舆论引导作用突出，得到省委分管领导和主管单位高度认可。</w:t>
            </w:r>
          </w:p>
          <w:p>
            <w:pPr>
              <w:rPr>
                <w:rFonts w:ascii="仿宋" w:hAnsi="仿宋" w:eastAsia="仿宋"/>
                <w:color w:val="000000"/>
                <w:sz w:val="32"/>
                <w:szCs w:val="21"/>
              </w:rPr>
            </w:pPr>
          </w:p>
          <w:p>
            <w:pPr>
              <w:spacing w:line="360" w:lineRule="exact"/>
              <w:ind w:firstLine="1104" w:firstLineChars="400"/>
              <w:rPr>
                <w:rFonts w:ascii="宋体" w:hAnsi="宋体" w:cs="宋体"/>
                <w:b/>
                <w:bCs/>
                <w:szCs w:val="21"/>
              </w:rPr>
            </w:pPr>
            <w:r>
              <w:rPr>
                <w:rFonts w:hint="eastAsia" w:ascii="华文中宋" w:hAnsi="华文中宋" w:eastAsia="华文中宋"/>
                <w:color w:val="000000"/>
                <w:spacing w:val="-2"/>
                <w:sz w:val="28"/>
                <w:szCs w:val="22"/>
              </w:rPr>
              <w:t xml:space="preserve">                          </w:t>
            </w:r>
            <w:r>
              <w:rPr>
                <w:rFonts w:hint="eastAsia" w:ascii="宋体" w:hAnsi="宋体" w:cs="宋体"/>
                <w:b/>
                <w:bCs/>
                <w:szCs w:val="21"/>
              </w:rPr>
              <w:t xml:space="preserve">签名：                          </w:t>
            </w:r>
          </w:p>
          <w:p>
            <w:pPr>
              <w:spacing w:line="380" w:lineRule="exact"/>
              <w:ind w:firstLine="4427" w:firstLineChars="2100"/>
              <w:rPr>
                <w:rFonts w:ascii="宋体" w:hAnsi="宋体" w:cs="宋体"/>
                <w:b/>
                <w:bCs/>
                <w:szCs w:val="21"/>
              </w:rPr>
            </w:pPr>
            <w:r>
              <w:rPr>
                <w:rFonts w:hint="eastAsia" w:ascii="宋体" w:hAnsi="宋体" w:cs="宋体"/>
                <w:b/>
                <w:bCs/>
                <w:szCs w:val="21"/>
              </w:rPr>
              <w:t>（加盖单位公章）</w:t>
            </w:r>
          </w:p>
          <w:p>
            <w:pPr>
              <w:spacing w:line="120" w:lineRule="auto"/>
              <w:rPr>
                <w:rFonts w:ascii="仿宋" w:hAnsi="仿宋" w:eastAsia="仿宋"/>
                <w:color w:val="000000"/>
                <w:sz w:val="32"/>
                <w:szCs w:val="21"/>
              </w:rPr>
            </w:pPr>
            <w:r>
              <w:rPr>
                <w:rFonts w:hint="eastAsia" w:ascii="宋体" w:hAnsi="宋体" w:cs="宋体"/>
                <w:b/>
                <w:bCs/>
                <w:color w:val="000000"/>
                <w:szCs w:val="21"/>
              </w:rPr>
              <w:t xml:space="preserve">                                   </w:t>
            </w:r>
            <w:r>
              <w:rPr>
                <w:rFonts w:hint="eastAsia" w:ascii="宋体" w:hAnsi="宋体" w:cs="宋体"/>
                <w:b/>
                <w:bCs/>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10" w:hRule="exact"/>
        </w:trPr>
        <w:tc>
          <w:tcPr>
            <w:tcW w:w="1526" w:type="dxa"/>
            <w:gridSpan w:val="2"/>
            <w:vAlign w:val="center"/>
          </w:tcPr>
          <w:p>
            <w:pPr>
              <w:spacing w:line="380" w:lineRule="exact"/>
              <w:jc w:val="center"/>
              <w:rPr>
                <w:rFonts w:ascii="仿宋" w:hAnsi="仿宋" w:eastAsia="仿宋"/>
                <w:color w:val="000000"/>
                <w:sz w:val="32"/>
                <w:szCs w:val="21"/>
              </w:rPr>
            </w:pPr>
            <w:r>
              <w:rPr>
                <w:rFonts w:hint="eastAsia" w:ascii="华文中宋" w:hAnsi="华文中宋" w:eastAsia="华文中宋"/>
                <w:color w:val="000000"/>
                <w:sz w:val="28"/>
                <w:szCs w:val="20"/>
              </w:rPr>
              <w:t>联系人</w:t>
            </w:r>
          </w:p>
        </w:tc>
        <w:tc>
          <w:tcPr>
            <w:tcW w:w="3369" w:type="dxa"/>
            <w:gridSpan w:val="3"/>
            <w:vAlign w:val="center"/>
          </w:tcPr>
          <w:p>
            <w:pPr>
              <w:jc w:val="center"/>
              <w:rPr>
                <w:rFonts w:ascii="仿宋" w:hAnsi="仿宋" w:eastAsia="仿宋"/>
                <w:color w:val="000000"/>
                <w:sz w:val="32"/>
                <w:szCs w:val="21"/>
              </w:rPr>
            </w:pPr>
            <w:r>
              <w:rPr>
                <w:rFonts w:hint="eastAsia" w:ascii="宋体" w:hAnsi="宋体" w:cs="宋体"/>
                <w:b/>
                <w:bCs/>
                <w:color w:val="000000"/>
                <w:szCs w:val="21"/>
              </w:rPr>
              <w:t>向雪妮</w:t>
            </w:r>
          </w:p>
        </w:tc>
        <w:tc>
          <w:tcPr>
            <w:tcW w:w="1167" w:type="dxa"/>
            <w:gridSpan w:val="2"/>
            <w:vAlign w:val="center"/>
          </w:tcPr>
          <w:p>
            <w:pPr>
              <w:rPr>
                <w:rFonts w:ascii="仿宋" w:hAnsi="仿宋" w:eastAsia="仿宋"/>
                <w:color w:val="000000"/>
                <w:sz w:val="32"/>
                <w:szCs w:val="21"/>
              </w:rPr>
            </w:pPr>
            <w:r>
              <w:rPr>
                <w:rFonts w:hint="eastAsia" w:ascii="华文中宋" w:hAnsi="华文中宋" w:eastAsia="华文中宋"/>
                <w:color w:val="000000"/>
                <w:sz w:val="28"/>
                <w:szCs w:val="20"/>
              </w:rPr>
              <w:t>手机</w:t>
            </w:r>
          </w:p>
        </w:tc>
        <w:tc>
          <w:tcPr>
            <w:tcW w:w="3563" w:type="dxa"/>
            <w:gridSpan w:val="3"/>
            <w:vAlign w:val="center"/>
          </w:tcPr>
          <w:p>
            <w:pPr>
              <w:jc w:val="center"/>
              <w:rPr>
                <w:rFonts w:ascii="仿宋" w:hAnsi="仿宋" w:eastAsia="仿宋"/>
                <w:color w:val="000000"/>
                <w:sz w:val="32"/>
                <w:szCs w:val="21"/>
              </w:rPr>
            </w:pPr>
            <w:r>
              <w:rPr>
                <w:rFonts w:hint="eastAsia" w:ascii="宋体" w:hAnsi="宋体" w:cs="宋体"/>
                <w:b/>
                <w:bCs/>
                <w:color w:val="000000"/>
                <w:szCs w:val="21"/>
              </w:rPr>
              <w:t>13593808572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8" w:hRule="exact"/>
        </w:trPr>
        <w:tc>
          <w:tcPr>
            <w:tcW w:w="1526" w:type="dxa"/>
            <w:gridSpan w:val="2"/>
            <w:tcBorders>
              <w:bottom w:val="single" w:color="auto" w:sz="4" w:space="0"/>
            </w:tcBorders>
            <w:vAlign w:val="center"/>
          </w:tcPr>
          <w:p>
            <w:pPr>
              <w:spacing w:line="380" w:lineRule="exact"/>
              <w:jc w:val="center"/>
              <w:rPr>
                <w:rFonts w:ascii="仿宋" w:hAnsi="仿宋" w:eastAsia="仿宋"/>
                <w:color w:val="000000"/>
                <w:sz w:val="32"/>
                <w:szCs w:val="21"/>
              </w:rPr>
            </w:pPr>
            <w:r>
              <w:rPr>
                <w:rFonts w:hint="eastAsia" w:ascii="华文中宋" w:hAnsi="华文中宋" w:eastAsia="华文中宋"/>
                <w:color w:val="000000"/>
                <w:sz w:val="28"/>
                <w:szCs w:val="20"/>
              </w:rPr>
              <w:t>电话</w:t>
            </w:r>
          </w:p>
        </w:tc>
        <w:tc>
          <w:tcPr>
            <w:tcW w:w="3369" w:type="dxa"/>
            <w:gridSpan w:val="3"/>
            <w:tcBorders>
              <w:bottom w:val="single" w:color="auto" w:sz="4" w:space="0"/>
            </w:tcBorders>
            <w:vAlign w:val="center"/>
          </w:tcPr>
          <w:p>
            <w:pPr>
              <w:jc w:val="center"/>
              <w:rPr>
                <w:rFonts w:ascii="仿宋" w:hAnsi="仿宋" w:eastAsia="仿宋"/>
                <w:color w:val="000000"/>
                <w:sz w:val="32"/>
                <w:szCs w:val="21"/>
              </w:rPr>
            </w:pPr>
            <w:r>
              <w:rPr>
                <w:rFonts w:hint="eastAsia" w:ascii="宋体" w:hAnsi="宋体" w:cs="宋体"/>
                <w:b/>
                <w:bCs/>
                <w:color w:val="000000"/>
                <w:szCs w:val="21"/>
              </w:rPr>
              <w:t>13593808572</w:t>
            </w:r>
          </w:p>
        </w:tc>
        <w:tc>
          <w:tcPr>
            <w:tcW w:w="1167" w:type="dxa"/>
            <w:gridSpan w:val="2"/>
            <w:tcBorders>
              <w:bottom w:val="single" w:color="auto" w:sz="4" w:space="0"/>
            </w:tcBorders>
            <w:vAlign w:val="center"/>
          </w:tcPr>
          <w:p>
            <w:pPr>
              <w:rPr>
                <w:rFonts w:ascii="仿宋" w:hAnsi="仿宋" w:eastAsia="仿宋"/>
                <w:color w:val="000000"/>
                <w:sz w:val="32"/>
                <w:szCs w:val="21"/>
              </w:rPr>
            </w:pPr>
            <w:r>
              <w:rPr>
                <w:rFonts w:hint="eastAsia" w:ascii="华文中宋" w:hAnsi="华文中宋" w:eastAsia="华文中宋"/>
                <w:color w:val="000000"/>
                <w:sz w:val="28"/>
                <w:szCs w:val="20"/>
              </w:rPr>
              <w:t>邮箱</w:t>
            </w:r>
          </w:p>
        </w:tc>
        <w:tc>
          <w:tcPr>
            <w:tcW w:w="3563" w:type="dxa"/>
            <w:gridSpan w:val="3"/>
            <w:tcBorders>
              <w:bottom w:val="single" w:color="auto" w:sz="4" w:space="0"/>
            </w:tcBorders>
            <w:vAlign w:val="center"/>
          </w:tcPr>
          <w:p>
            <w:pPr>
              <w:jc w:val="center"/>
              <w:rPr>
                <w:rFonts w:ascii="仿宋" w:hAnsi="仿宋" w:eastAsia="仿宋"/>
                <w:color w:val="000000"/>
                <w:sz w:val="32"/>
                <w:szCs w:val="21"/>
              </w:rPr>
            </w:pPr>
            <w:r>
              <w:rPr>
                <w:rFonts w:hint="eastAsia" w:ascii="宋体" w:hAnsi="宋体" w:cs="宋体"/>
                <w:b/>
                <w:bCs/>
                <w:color w:val="000000"/>
                <w:szCs w:val="21"/>
              </w:rPr>
              <w:t>xiangxueni@yeah.net</w:t>
            </w: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BCAA67A-CDD5-489C-8EA2-6453E281EF8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embedRegular r:id="rId2" w:fontKey="{423F09EE-756E-4BAD-BFFF-4575F5F21CDE}"/>
  </w:font>
  <w:font w:name="华文中宋">
    <w:panose1 w:val="02010600040101010101"/>
    <w:charset w:val="86"/>
    <w:family w:val="auto"/>
    <w:pitch w:val="default"/>
    <w:sig w:usb0="00000287" w:usb1="080F0000" w:usb2="00000000" w:usb3="00000000" w:csb0="0004009F" w:csb1="DFD70000"/>
    <w:embedRegular r:id="rId3" w:fontKey="{558657CB-F628-4587-863D-B1EA05167D8D}"/>
  </w:font>
  <w:font w:name="仿宋_GB2312">
    <w:panose1 w:val="02010609030101010101"/>
    <w:charset w:val="86"/>
    <w:family w:val="modern"/>
    <w:pitch w:val="default"/>
    <w:sig w:usb0="00000001" w:usb1="080E0000" w:usb2="00000000" w:usb3="00000000" w:csb0="00040000" w:csb1="00000000"/>
    <w:embedRegular r:id="rId4" w:fontKey="{C4075B35-3FF9-45DC-B760-74E0317C5802}"/>
  </w:font>
  <w:font w:name="仿宋">
    <w:panose1 w:val="02010609060101010101"/>
    <w:charset w:val="86"/>
    <w:family w:val="modern"/>
    <w:pitch w:val="default"/>
    <w:sig w:usb0="800002BF" w:usb1="38CF7CFA" w:usb2="00000016" w:usb3="00000000" w:csb0="00040001" w:csb1="00000000"/>
    <w:embedRegular r:id="rId5" w:fontKey="{C4FC1091-BF27-4863-8D66-9B07D4AC9DE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gwZDQ0MjI2NTFhNTgwYzI3MWQxNGVjZmQyMzZhYmIifQ=="/>
  </w:docVars>
  <w:rsids>
    <w:rsidRoot w:val="003348F1"/>
    <w:rsid w:val="000D3845"/>
    <w:rsid w:val="003348F1"/>
    <w:rsid w:val="00483558"/>
    <w:rsid w:val="0061018D"/>
    <w:rsid w:val="006A2610"/>
    <w:rsid w:val="00A65F23"/>
    <w:rsid w:val="00DB21B7"/>
    <w:rsid w:val="00EB5D4A"/>
    <w:rsid w:val="16FA1190"/>
    <w:rsid w:val="1FFFF23F"/>
    <w:rsid w:val="2AA618D3"/>
    <w:rsid w:val="32FF104D"/>
    <w:rsid w:val="37432081"/>
    <w:rsid w:val="42C6675B"/>
    <w:rsid w:val="4C150E03"/>
    <w:rsid w:val="578B6835"/>
    <w:rsid w:val="5DED669C"/>
    <w:rsid w:val="5E137894"/>
    <w:rsid w:val="5F9D3F9D"/>
    <w:rsid w:val="6541003B"/>
    <w:rsid w:val="6CF61ED7"/>
    <w:rsid w:val="6F9B12C1"/>
    <w:rsid w:val="714722AC"/>
    <w:rsid w:val="7440718B"/>
    <w:rsid w:val="78E302F3"/>
    <w:rsid w:val="78EF2D02"/>
    <w:rsid w:val="7ACADF6B"/>
    <w:rsid w:val="7EFF12FE"/>
    <w:rsid w:val="DDC98C79"/>
    <w:rsid w:val="EFBF61B1"/>
    <w:rsid w:val="FF71C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character" w:styleId="4">
    <w:name w:val="Hyperlink"/>
    <w:basedOn w:val="3"/>
    <w:qFormat/>
    <w:uiPriority w:val="0"/>
    <w:rPr>
      <w:color w:val="467886" w:themeColor="hyperlink"/>
      <w:u w:val="single"/>
      <w14:textFill>
        <w14:solidFill>
          <w14:schemeClr w14:val="hlink"/>
        </w14:solidFill>
      </w14:textFill>
    </w:rPr>
  </w:style>
  <w:style w:type="character" w:customStyle="1" w:styleId="5">
    <w:name w:val="Unresolved Mention"/>
    <w:basedOn w:val="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913</Words>
  <Characters>1054</Characters>
  <Lines>29</Lines>
  <Paragraphs>21</Paragraphs>
  <TotalTime>12</TotalTime>
  <ScaleCrop>false</ScaleCrop>
  <LinksUpToDate>false</LinksUpToDate>
  <CharactersWithSpaces>1166</CharactersWithSpaces>
  <Application>WPS Office_11.8.2.9068_F1E327BC-269C-435d-A152-05C5408002CA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2025-02-07T23:07:00Z</dcterms:created>
  <dc:creator>muhezhi</dc:creator>
  <cp:lastModifiedBy>xiongla</cp:lastModifiedBy>
  <dcterms:modified xsi:type="dcterms:W3CDTF">2025-02-24T12:08:03Z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2052-11.8.2.9068</vt:lpwstr>
  </property>
  <property fmtid="{D5CDD505-2E9C-101B-9397-08002B2CF9AE}" pid="3" name="KSOTemplateDocerSaveRecord">
    <vt:lpwstr>eyJoZGlkIjoiNDQxZWRjNWRiZWQ4ZjJlZjg1OWYwNjM0MGE3MmExYzMiLCJ1c2VySWQiOiI3NTAzODk0MjMifQ==</vt:lpwstr>
  </property>
  <property fmtid="{D5CDD505-2E9C-101B-9397-08002B2CF9AE}" pid="4" name="ICV">
    <vt:lpwstr>BC3B8D64A87EB5DEC5CDB167A05A5439_43</vt:lpwstr>
  </property>
</Properties>
</file>