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41A34">
      <w:pPr>
        <w:spacing w:line="48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2025欢庆嘉年华活动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采购报价函</w:t>
      </w:r>
    </w:p>
    <w:p w14:paraId="083D83A8">
      <w:pPr>
        <w:spacing w:line="520" w:lineRule="exact"/>
        <w:jc w:val="center"/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</w:pPr>
    </w:p>
    <w:p w14:paraId="492F6EF6">
      <w:pPr>
        <w:spacing w:line="520" w:lineRule="exact"/>
        <w:jc w:val="center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  <w:lang w:val="en-US" w:eastAsia="zh-CN"/>
        </w:rPr>
        <w:t>报价函</w:t>
      </w:r>
    </w:p>
    <w:p w14:paraId="729C6D4B">
      <w:pPr>
        <w:spacing w:line="240" w:lineRule="atLeast"/>
        <w:rPr>
          <w:rFonts w:hint="eastAsia" w:ascii="仿宋_GB2312" w:hAnsi="仿宋_GB2312" w:eastAsia="仿宋_GB2312" w:cs="仿宋_GB2312"/>
          <w:b/>
          <w:sz w:val="24"/>
          <w:szCs w:val="24"/>
        </w:rPr>
      </w:pPr>
    </w:p>
    <w:p w14:paraId="368551DE">
      <w:pPr>
        <w:spacing w:line="360" w:lineRule="auto"/>
        <w:rPr>
          <w:rFonts w:hint="eastAsia"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广东南方日报经营有限公司：</w:t>
      </w:r>
    </w:p>
    <w:p w14:paraId="626E4B4B">
      <w:pPr>
        <w:adjustRightInd w:val="0"/>
        <w:snapToGrid w:val="0"/>
        <w:spacing w:line="520" w:lineRule="exact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经认真阅读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2025欢庆嘉年华活动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采购公告</w:t>
      </w:r>
      <w:r>
        <w:rPr>
          <w:rFonts w:hint="eastAsia" w:ascii="仿宋_GB2312" w:hAnsi="仿宋_GB2312" w:eastAsia="仿宋_GB2312" w:cs="仿宋_GB2312"/>
          <w:sz w:val="24"/>
          <w:szCs w:val="24"/>
        </w:rPr>
        <w:t>，我司符合本项目的资格条件，已完全了解采购公告的相关内容（采购公告内详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服务内容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），承诺按照采购公告的要求提供产品和服务,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分项明细报价与总</w:t>
      </w:r>
      <w:r>
        <w:rPr>
          <w:rFonts w:hint="eastAsia" w:ascii="仿宋_GB2312" w:hAnsi="仿宋_GB2312" w:eastAsia="仿宋_GB2312" w:cs="仿宋_GB2312"/>
          <w:sz w:val="24"/>
          <w:szCs w:val="24"/>
        </w:rPr>
        <w:t>报价如下：</w:t>
      </w:r>
    </w:p>
    <w:tbl>
      <w:tblPr>
        <w:tblStyle w:val="8"/>
        <w:tblW w:w="109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32" w:type="dxa"/>
          <w:left w:w="64" w:type="dxa"/>
          <w:bottom w:w="32" w:type="dxa"/>
          <w:right w:w="64" w:type="dxa"/>
        </w:tblCellMar>
      </w:tblPr>
      <w:tblGrid>
        <w:gridCol w:w="728"/>
        <w:gridCol w:w="1121"/>
        <w:gridCol w:w="857"/>
        <w:gridCol w:w="1387"/>
        <w:gridCol w:w="4162"/>
        <w:gridCol w:w="728"/>
        <w:gridCol w:w="728"/>
        <w:gridCol w:w="468"/>
        <w:gridCol w:w="728"/>
      </w:tblGrid>
      <w:tr w14:paraId="18064817">
        <w:trPr>
          <w:trHeight w:val="0" w:hRule="atLeast"/>
          <w:tblHeader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367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1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C39E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0D9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F91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细项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07EB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描述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DEA8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C51A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C2DC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10F6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5406DC64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2C234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7D1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活动统筹与执行</w:t>
            </w: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1190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活动统筹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487C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品牌设计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443F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整体活动品牌包装及设计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C8D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03A1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A3697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7A88B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331D58A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06B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D4F0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6B73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AF9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活动统筹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110C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整体活动统筹对接服务（包含活动方案策划撰写，活动各类报批，场地勘探，现场执行，各部门沟通协调等）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292B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B617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84E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0230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7DA0F6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08D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ACE9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3FC8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现场执行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5C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整体接电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52092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整体接电，含各类电缆，电箱，插线排，线槽等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F58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11E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2FD0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1B81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FC5275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826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7A71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2D5A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2B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灯光系统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5FC2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NINE 18*10W全彩防水帕灯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1642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D81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1D81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AA07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82558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893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D27E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0B4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9238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F15B6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大歌650电脑光束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20D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3BB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FA9C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915C0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A87388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10E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0E6F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202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839E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E1AF6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大歌A8电脑切割面光灯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7BA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440D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051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62F3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901FD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82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7CB7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2210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85C6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D0491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雷特LED条形像素频闪灯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04E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1F83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668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4F56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841D7B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E798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C978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8A54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E88C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FFAA0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 Blinder400LED 矩阵灯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7E1C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B881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124D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58DA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08848E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4FC2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E416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6152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D7DF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FA183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舞台效果直喷烟机气柱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D2CC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151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0FA9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751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D986F7F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8714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D82C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9483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1A8D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F9D4A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领焰  Y2 数字灯光控台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BA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271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6908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C4C96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E261CB8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CE67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21A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EC71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D1A9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BBF1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数字烟雾系统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E8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BF72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1B39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E8CA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DCD6DEA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A13A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5B8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D02C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8045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A8B02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NPU网络扩展器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B478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1AB1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83C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4244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0D1A3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83EE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B36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6F9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B602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62EB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BEETEK 交换机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15E2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6C4A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FE75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3BBB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D73152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8029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CF63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6764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66C6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01649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THIAO信号放大器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A7F9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6436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535D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413F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2A946F7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A87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6F52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8BCA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E0B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7F6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灯光线材（约300米）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CB11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AA5F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F4EE0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4C7B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33EC48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90E6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1CD2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E1B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A10D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6AEA7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线槽板（约300米）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2731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4237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A846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FB3A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30711F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C25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A53F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5B78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AD5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724C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智能配电柜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D3F9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9DB9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E986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840D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628793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90C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82BD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06C9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B450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89B6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资深灯光师（9.26-27、9.30-10.7，共10天）每天工作时长不超8小时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B7F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67A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4FA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4FFF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C7387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E7B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819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0569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52EA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显示系统（人手）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B3FA3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资深大屏师（9.26-27、9.30-10.7，共10天）每天工作时长不超8小时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0738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0B23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8699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24EC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9322C7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88FA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F268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4755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28B8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泡泡机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0EF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泡泡机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A9C3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90A6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2DF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8B0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EC841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715A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766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DC29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800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技术控场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62D0B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技术控场（9.26-27、9.30-10.7，共10天）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324A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F1DF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A829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5BD3B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63B159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3D7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90FB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677B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B81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音响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40D63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德国SE3APRO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677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94D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C1E5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817F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78E53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F2F9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70E7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80C9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C3D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5CAB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德国SE15APRO15低音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26E7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0EE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C4A66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A42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328A0A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410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CE67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E4E4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B1BD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84E14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德国SE12APRO反听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9352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93B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只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E10E5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7EB2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B1047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7CF0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76EC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9B2B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93E1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ECD4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舒尔T58话筒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0B5F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1FB0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C99D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6DDC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96019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924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FEAA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EB3F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BAB7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E98A7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HUIPU电脑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AD7A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8FE8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1AF3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6756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F8FB52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F36F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4609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C4A9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0845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B2F3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功率放大器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836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8AFB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台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CD37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923D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F7C67D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9606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CCE6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93A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F030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D129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接口箱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8915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8DD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D4CB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DEFE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A26FFE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0A4E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0924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6286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592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BA0D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M32调音台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49B6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0F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</w:t>
            </w: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209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E034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179F294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CA15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4F78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5C9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CAA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3B3D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资深音响师（9.26-27、9.30-10.7，共10天）每天工作时长不超8小时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8455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94FD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6F1DB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341A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176946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A213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7F1E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4326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C1D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观众席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C2F1E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贵宾椅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4204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63A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D2D06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E2CF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0005D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CE87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FF52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DF16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A7A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交响音乐会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7E54E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松湖青少年室内乐团，人员组织费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48C2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13C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8601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37D5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9F64A2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B68C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BCE3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C196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A2A4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指示指引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C5212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各类道路指引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9FE0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7139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B0110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2034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49851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EFF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3B41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54C6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AD0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铁马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9E7D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观众区铁马安全运输、搬运费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1803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DC9A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EC8C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429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002E2D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9A7E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72AA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4F4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3742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现场照明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DBA96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通湖礼廊灯柱，一灯柱包含6个照明灯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B6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5390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386E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E5D0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E941230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5DA1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C9414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36D7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9653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351C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悠兰里内部照明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BAE9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2338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F299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7971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1E4E80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9FE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89C1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E5D0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304A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现场执行人员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E615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活动现场执行人员/流程把控/活动秩序等，9天，每天10人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B3A47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19F9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人次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25EA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B7D8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61676F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C797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7CC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6A5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A3E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搭建及物料运输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1B55A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活动现场物料搭建人工费用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2E4A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83B2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C5B15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798D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E75809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2312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9A2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744F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A9FF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现场安保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0B431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10天80人次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40D2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49C4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39867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1CCC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9C4513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5731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9287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04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后勤保障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34FE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医疗保障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E3472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医疗车+医疗人员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571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3909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0F3A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DC30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6D0F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623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271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988A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B546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潮玩实验室保险费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DBB4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保险费（场地意外险）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00B6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51E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C592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D9232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59CA34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4D0F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A14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2E92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190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用餐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51B40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工作人员餐，每天50个，一共9天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F0F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A94B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56FB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2226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75618B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F42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793B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EA60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物料设计制作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ABE8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工作证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D1F8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工作证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78D0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682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C121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826D7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B60DEF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5981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C8A5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725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3F56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氛围口号牌kt板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F74F0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氛围口号牌kt板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DB36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DAC3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7C195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708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9C7917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A0A8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8BA3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FA46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AD17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医疗区帐篷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FD3B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网红摊位（3*3m）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EEF4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F78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94075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7FDB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2EEC8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B3D2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D56CB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C32D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C9C0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B46F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摊位门楣（3*1.5m）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92E3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C9C4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9C51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FBC2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50941CF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BCFD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5174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D658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0C7A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C3DC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每个摊位2张1.2m长条桌+白色桌布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2597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5A4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6287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3FD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9A35A0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BAC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C748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82336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D3EE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4D61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白色折叠椅，每个摊位2张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79F0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A331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张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9EB2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1B03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BE27BD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18E7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4771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B309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C09A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B36C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白光照明灯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D72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5B7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04A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4385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211B40D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9DBB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6FD0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790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舞台搭建</w:t>
            </w: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28AFD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437B3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钢木结构 30*20*0.8H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2E5A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B50C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08B65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EB2C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10F250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0FF3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D65D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D5C4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0182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舞台地毯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DCD8E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加厚拉绒地毯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797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650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C629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D969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46EBE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4E47077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7E28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F21A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A65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CAFF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舞台斜坡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C91C8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斜坡造型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4FC3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B43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B93D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F08C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50E15B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475C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65CC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5A5E4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81C1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舞台楼梯              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7280A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1.22*0.60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F309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9FF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组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79B4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9A94B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65D2F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B036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61C21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8B35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8C2D0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舞台造型（部分）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F5A5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10公分泡沫加亮光板（12m）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10A63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7E7B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E8CC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222DA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F4F8E1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E208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55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9D97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804F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5674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雷亚架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7AF2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钢架雷亚架12*30  8*30  4*30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2344C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3000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9FF2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4343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5A867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D7417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BC6A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56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C6C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C25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BB281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配重水桶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34A19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1吨重配重水桶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4621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F59CB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7FF1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5650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0162DE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FBF6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57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038D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5630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3587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显示系统（未含人手）</w:t>
            </w: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834FC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光祥P3户外防水屏幕16*6主屏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7DBE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CF93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D7DF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B6BFB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BFBAF0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68A5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58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BCCD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9472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C9BF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E5274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光祥P3户外防水屏幕5.5*4.5*4*3.5*4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23465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FDC29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M2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DCC50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879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6B97B2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67F2F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59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7968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D4E1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780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AED4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诺瓦N6服务器</w:t>
            </w:r>
            <w:bookmarkStart w:id="0" w:name="_GoBack"/>
            <w:bookmarkEnd w:id="0"/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CB7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7512B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套</w:t>
            </w: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74C51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DA69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DD8331E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3EB54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FF17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7A2F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23B4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D36CD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诺瓦K16集成发送卡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F97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EAE50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98358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B4789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E0E05DC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52E8D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61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6B8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1AD3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C20C9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51DF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数字全智能控台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3D08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4187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E486D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50BA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9EA0FF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B309A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62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BDD5C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52EAD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8D7F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B708A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光纤传输器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3761A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6EB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4B6D4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DF48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F0E23D">
        <w:trPr>
          <w:trHeight w:val="0" w:hRule="atLeast"/>
          <w:jc w:val="center"/>
        </w:trPr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9EC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63</w:t>
            </w:r>
          </w:p>
        </w:tc>
        <w:tc>
          <w:tcPr>
            <w:tcW w:w="11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2424B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A0012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3BC57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A9F17">
            <w:pPr>
              <w:keepNext w:val="0"/>
              <w:keepLines w:val="0"/>
              <w:widowControl/>
              <w:suppressLineNumbers w:val="0"/>
              <w:snapToGrid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LED屏线材</w:t>
            </w: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A8BB8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3EDCE"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0DA1F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4D1E3">
            <w:pPr>
              <w:snapToGrid w:val="0"/>
              <w:jc w:val="right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34A091">
        <w:trPr>
          <w:trHeight w:val="0" w:hRule="atLeast"/>
          <w:jc w:val="center"/>
        </w:trPr>
        <w:tc>
          <w:tcPr>
            <w:tcW w:w="72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8988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ascii="仿宋_GB2312" w:hAnsi="宋体" w:eastAsia="仿宋_GB2312" w:cs="仿宋_GB2312"/>
                <w:b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b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以上合计报价人民币</w:t>
            </w:r>
            <w:r>
              <w:rPr>
                <w:rFonts w:hint="eastAsia" w:ascii="仿宋_GB2312" w:hAnsi="宋体" w:eastAsia="仿宋_GB2312" w:cs="仿宋_GB2312"/>
                <w:b/>
                <w:i w:val="0"/>
                <w:iCs w:val="0"/>
                <w:color w:val="000000" w:themeColor="text1"/>
                <w:kern w:val="0"/>
                <w:sz w:val="24"/>
                <w:szCs w:val="24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_GB2312" w:hAnsi="宋体" w:eastAsia="仿宋_GB2312" w:cs="仿宋_GB2312"/>
                <w:b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元（含税价）税率</w:t>
            </w:r>
            <w:r>
              <w:rPr>
                <w:rFonts w:hint="eastAsia" w:ascii="仿宋_GB2312" w:hAnsi="宋体" w:eastAsia="仿宋_GB2312" w:cs="仿宋_GB2312"/>
                <w:b/>
                <w:i w:val="0"/>
                <w:iCs w:val="0"/>
                <w:color w:val="000000" w:themeColor="text1"/>
                <w:kern w:val="0"/>
                <w:sz w:val="24"/>
                <w:szCs w:val="24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b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%（按实际开票税率填报）</w:t>
            </w:r>
          </w:p>
        </w:tc>
      </w:tr>
      <w:tr w14:paraId="23A53AFE">
        <w:trPr>
          <w:trHeight w:val="0" w:hRule="atLeast"/>
          <w:jc w:val="center"/>
        </w:trPr>
        <w:tc>
          <w:tcPr>
            <w:tcW w:w="72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268DE">
            <w:pPr>
              <w:keepNext w:val="0"/>
              <w:keepLines w:val="0"/>
              <w:widowControl/>
              <w:suppressLineNumbers w:val="0"/>
              <w:snapToGrid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报价单位（名称）（盖章）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年   月   日</w:t>
            </w:r>
          </w:p>
        </w:tc>
      </w:tr>
    </w:tbl>
    <w:p w14:paraId="5B9FAA11">
      <w:pPr>
        <w:pStyle w:val="3"/>
        <w:rPr>
          <w:rFonts w:hint="eastAsia" w:ascii="仿宋" w:hAnsi="仿宋" w:eastAsia="仿宋" w:cs="仿宋"/>
          <w:color w:val="000000" w:themeColor="text1"/>
          <w:sz w:val="24"/>
          <w:szCs w:val="24"/>
          <w:lang w:eastAsia="zh-Hans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ingFang SC">
    <w:panose1 w:val="020B0400000000000000"/>
    <w:charset w:val="86"/>
    <w:family w:val="swiss"/>
    <w:pitch w:val="default"/>
    <w:sig w:usb0="A00002FF" w:usb1="7ACFFDFB" w:usb2="00000017" w:usb3="00000000" w:csb0="00040001" w:csb1="00000000"/>
  </w:font>
  <w:font w:name="PINGFANG SC SEMIBOLD">
    <w:panose1 w:val="020B0400000000000000"/>
    <w:charset w:val="86"/>
    <w:family w:val="swiss"/>
    <w:pitch w:val="default"/>
    <w:sig w:usb0="A00002FF" w:usb1="7ACFFDFB" w:usb2="00000017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hNjA5NDJkYmFiOTA4OTg3YzNmZjdjOGU2NmYwODgifQ=="/>
  </w:docVars>
  <w:rsids>
    <w:rsidRoot w:val="00172A27"/>
    <w:rsid w:val="000C7F6E"/>
    <w:rsid w:val="0017131A"/>
    <w:rsid w:val="001E205E"/>
    <w:rsid w:val="0048644F"/>
    <w:rsid w:val="0050716A"/>
    <w:rsid w:val="00517BF4"/>
    <w:rsid w:val="00570AB9"/>
    <w:rsid w:val="006E335B"/>
    <w:rsid w:val="007121F3"/>
    <w:rsid w:val="00905DB1"/>
    <w:rsid w:val="00930002"/>
    <w:rsid w:val="009570CE"/>
    <w:rsid w:val="0096325F"/>
    <w:rsid w:val="00AB023D"/>
    <w:rsid w:val="00AD558A"/>
    <w:rsid w:val="00B40FC7"/>
    <w:rsid w:val="00BC561A"/>
    <w:rsid w:val="00BD12EE"/>
    <w:rsid w:val="00C4319C"/>
    <w:rsid w:val="00E209ED"/>
    <w:rsid w:val="00E27297"/>
    <w:rsid w:val="00F33DB4"/>
    <w:rsid w:val="00F85915"/>
    <w:rsid w:val="00F934E0"/>
    <w:rsid w:val="03B64756"/>
    <w:rsid w:val="058650C9"/>
    <w:rsid w:val="06A32FF8"/>
    <w:rsid w:val="08890F02"/>
    <w:rsid w:val="09532A47"/>
    <w:rsid w:val="0B08464E"/>
    <w:rsid w:val="0C0F534B"/>
    <w:rsid w:val="0CB10D37"/>
    <w:rsid w:val="0D48422A"/>
    <w:rsid w:val="0E1A1D85"/>
    <w:rsid w:val="0F024F6B"/>
    <w:rsid w:val="0F893D6B"/>
    <w:rsid w:val="0FFF34CF"/>
    <w:rsid w:val="1002138A"/>
    <w:rsid w:val="128A74D9"/>
    <w:rsid w:val="14EA24B1"/>
    <w:rsid w:val="163F5778"/>
    <w:rsid w:val="16C94348"/>
    <w:rsid w:val="18251A52"/>
    <w:rsid w:val="19B81030"/>
    <w:rsid w:val="1B292B0D"/>
    <w:rsid w:val="1D0319C9"/>
    <w:rsid w:val="1FA45952"/>
    <w:rsid w:val="240D74F5"/>
    <w:rsid w:val="29CC2EC5"/>
    <w:rsid w:val="2A0A3553"/>
    <w:rsid w:val="2B021692"/>
    <w:rsid w:val="2C2053A7"/>
    <w:rsid w:val="2CF5796E"/>
    <w:rsid w:val="2D126A00"/>
    <w:rsid w:val="2E831172"/>
    <w:rsid w:val="37EF363E"/>
    <w:rsid w:val="38795B3C"/>
    <w:rsid w:val="388859B9"/>
    <w:rsid w:val="3B47390A"/>
    <w:rsid w:val="3B5B4DC0"/>
    <w:rsid w:val="3E720C9E"/>
    <w:rsid w:val="3FF82DC6"/>
    <w:rsid w:val="412D2573"/>
    <w:rsid w:val="4162324B"/>
    <w:rsid w:val="41F86865"/>
    <w:rsid w:val="4248790A"/>
    <w:rsid w:val="430E2D28"/>
    <w:rsid w:val="4AF1158E"/>
    <w:rsid w:val="4BC3463A"/>
    <w:rsid w:val="4C312A65"/>
    <w:rsid w:val="4EE01C53"/>
    <w:rsid w:val="50F61502"/>
    <w:rsid w:val="52DE6D91"/>
    <w:rsid w:val="536C61AC"/>
    <w:rsid w:val="53BF878D"/>
    <w:rsid w:val="54F03C89"/>
    <w:rsid w:val="56493397"/>
    <w:rsid w:val="579277E0"/>
    <w:rsid w:val="57FFF718"/>
    <w:rsid w:val="57FFFC1E"/>
    <w:rsid w:val="5866250C"/>
    <w:rsid w:val="5B5322A2"/>
    <w:rsid w:val="5B6F24CA"/>
    <w:rsid w:val="5F9537B2"/>
    <w:rsid w:val="5FFDB80C"/>
    <w:rsid w:val="613F42E1"/>
    <w:rsid w:val="6417215C"/>
    <w:rsid w:val="64B630B2"/>
    <w:rsid w:val="6534250A"/>
    <w:rsid w:val="65AD5A09"/>
    <w:rsid w:val="66863273"/>
    <w:rsid w:val="690C40E6"/>
    <w:rsid w:val="6A146C9C"/>
    <w:rsid w:val="6B96AD4C"/>
    <w:rsid w:val="6BC24763"/>
    <w:rsid w:val="6CDE0224"/>
    <w:rsid w:val="6E865F1C"/>
    <w:rsid w:val="729050AB"/>
    <w:rsid w:val="72D059B7"/>
    <w:rsid w:val="77BE868F"/>
    <w:rsid w:val="79846F51"/>
    <w:rsid w:val="7A5E0C30"/>
    <w:rsid w:val="7AB97707"/>
    <w:rsid w:val="7AD92AFF"/>
    <w:rsid w:val="7B1A6491"/>
    <w:rsid w:val="7DE7A5C8"/>
    <w:rsid w:val="7F5FE71E"/>
    <w:rsid w:val="7F6210C3"/>
    <w:rsid w:val="B66DCFDD"/>
    <w:rsid w:val="B6E32B21"/>
    <w:rsid w:val="BD7D76B5"/>
    <w:rsid w:val="BF7D0586"/>
    <w:rsid w:val="BFEFC321"/>
    <w:rsid w:val="D7CFEAEE"/>
    <w:rsid w:val="D8CDB95A"/>
    <w:rsid w:val="DEF55406"/>
    <w:rsid w:val="EAF7F831"/>
    <w:rsid w:val="EDEF850C"/>
    <w:rsid w:val="EF6F40E5"/>
    <w:rsid w:val="F3FE556E"/>
    <w:rsid w:val="FBD3CFC2"/>
    <w:rsid w:val="FC6702D5"/>
    <w:rsid w:val="FDADD52D"/>
    <w:rsid w:val="FE3FFD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eastAsia="宋体" w:cs="Times New Roman"/>
      <w:b/>
      <w:sz w:val="32"/>
    </w:rPr>
  </w:style>
  <w:style w:type="character" w:default="1" w:styleId="10">
    <w:name w:val="Default Paragraph Font"/>
    <w:qFormat/>
    <w:uiPriority w:val="0"/>
    <w:rPr>
      <w:rFonts w:ascii="Times New Roman" w:hAnsi="Times New Roman" w:eastAsia="宋体" w:cs="Times New Roman"/>
    </w:rPr>
  </w:style>
  <w:style w:type="table" w:default="1" w:styleId="8">
    <w:name w:val="Normal Table"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line="480" w:lineRule="auto"/>
    </w:pPr>
    <w:rPr>
      <w:rFonts w:ascii="Times New Roman" w:hAnsi="Times New Roman" w:eastAsia="宋体" w:cs="Times New Roman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微软雅黑" w:cs="Times New Roman"/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Indent 3"/>
    <w:basedOn w:val="1"/>
    <w:qFormat/>
    <w:uiPriority w:val="0"/>
    <w:pPr>
      <w:spacing w:line="240" w:lineRule="exact"/>
      <w:ind w:firstLine="360"/>
    </w:pPr>
    <w:rPr>
      <w:rFonts w:ascii="Times New Roman" w:hAnsi="Times New Roman" w:eastAsia="宋体" w:cs="Times New Roman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2">
    <w:name w:val="page number"/>
    <w:qFormat/>
    <w:uiPriority w:val="0"/>
    <w:rPr>
      <w:rFonts w:ascii="Calibri" w:hAnsi="Calibri" w:eastAsia="微软雅黑" w:cs="Times New Roman"/>
    </w:rPr>
  </w:style>
  <w:style w:type="character" w:customStyle="1" w:styleId="13">
    <w:name w:val="页眉 字符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s2"/>
    <w:qFormat/>
    <w:uiPriority w:val="0"/>
    <w:rPr>
      <w:rFonts w:ascii="Calibri" w:hAnsi="Calibri" w:eastAsia="微软雅黑" w:cs="Times New Roman"/>
    </w:rPr>
  </w:style>
  <w:style w:type="paragraph" w:customStyle="1" w:styleId="15">
    <w:name w:val="表格文字"/>
    <w:basedOn w:val="1"/>
    <w:qFormat/>
    <w:uiPriority w:val="0"/>
    <w:pPr>
      <w:spacing w:before="25" w:after="25" w:line="300" w:lineRule="auto"/>
    </w:pPr>
    <w:rPr>
      <w:rFonts w:ascii="宋体" w:hAnsi="宋体" w:eastAsia="宋体" w:cs="宋体"/>
      <w:spacing w:val="10"/>
      <w:kern w:val="0"/>
      <w:sz w:val="24"/>
      <w:szCs w:val="24"/>
    </w:rPr>
  </w:style>
  <w:style w:type="character" w:customStyle="1" w:styleId="16">
    <w:name w:val="s1"/>
    <w:qFormat/>
    <w:uiPriority w:val="0"/>
    <w:rPr>
      <w:rFonts w:ascii="PingFang SC" w:hAnsi="PingFang SC" w:eastAsia="PingFang SC" w:cs="PingFang SC"/>
      <w:sz w:val="24"/>
      <w:szCs w:val="24"/>
    </w:rPr>
  </w:style>
  <w:style w:type="paragraph" w:customStyle="1" w:styleId="17">
    <w:name w:val="p1"/>
    <w:basedOn w:val="1"/>
    <w:qFormat/>
    <w:uiPriority w:val="0"/>
    <w:pPr>
      <w:jc w:val="left"/>
    </w:pPr>
    <w:rPr>
      <w:rFonts w:ascii="PINGFANG SC SEMIBOLD" w:hAnsi="PINGFANG SC SEMIBOLD" w:eastAsia="PINGFANG SC SEMIBOLD" w:cs="Times New Roman"/>
      <w:kern w:val="0"/>
      <w:sz w:val="24"/>
      <w:szCs w:val="24"/>
    </w:rPr>
  </w:style>
  <w:style w:type="paragraph" w:customStyle="1" w:styleId="18">
    <w:name w:val="列表段落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character" w:customStyle="1" w:styleId="19">
    <w:name w:val="font21"/>
    <w:basedOn w:val="10"/>
    <w:qFormat/>
    <w:uiPriority w:val="0"/>
    <w:rPr>
      <w:rFonts w:hint="eastAsia" w:ascii="方正仿宋_GB2312" w:hAnsi="方正仿宋_GB2312" w:eastAsia="方正仿宋_GB2312" w:cs="方正仿宋_GB2312"/>
      <w:color w:val="000000"/>
      <w:sz w:val="24"/>
      <w:szCs w:val="24"/>
      <w:u w:val="none"/>
    </w:rPr>
  </w:style>
  <w:style w:type="character" w:customStyle="1" w:styleId="20">
    <w:name w:val="font41"/>
    <w:basedOn w:val="10"/>
    <w:qFormat/>
    <w:uiPriority w:val="0"/>
    <w:rPr>
      <w:rFonts w:hint="eastAsia" w:ascii="方正仿宋_GB2312" w:hAnsi="方正仿宋_GB2312" w:eastAsia="方正仿宋_GB2312" w:cs="方正仿宋_GB2312"/>
      <w:color w:val="000000"/>
      <w:sz w:val="24"/>
      <w:szCs w:val="24"/>
      <w:u w:val="none"/>
      <w:vertAlign w:val="superscript"/>
    </w:rPr>
  </w:style>
  <w:style w:type="character" w:customStyle="1" w:styleId="21">
    <w:name w:val="font5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single"/>
    </w:rPr>
  </w:style>
  <w:style w:type="character" w:customStyle="1" w:styleId="22">
    <w:name w:val="font3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3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1032</Words>
  <Characters>1305</Characters>
  <Lines>29</Lines>
  <Paragraphs>8</Paragraphs>
  <TotalTime>3</TotalTime>
  <ScaleCrop>false</ScaleCrop>
  <LinksUpToDate>false</LinksUpToDate>
  <CharactersWithSpaces>1332</CharactersWithSpaces>
  <Application>WPS Office_7.2.2.8955_F1E327BC-269C-435d-A152-05C5408002CA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2022-07-29T17:22:00Z</dcterms:created>
  <dc:creator>lililing</dc:creator>
  <cp:lastModifiedBy>老莫</cp:lastModifiedBy>
  <dcterms:modified xsi:type="dcterms:W3CDTF">2025-09-19T16:38:17Z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2052-7.2.2.8955</vt:lpwstr>
  </property>
  <property fmtid="{D5CDD505-2E9C-101B-9397-08002B2CF9AE}" pid="3" name="ICV">
    <vt:lpwstr>975B973B1276440FAD7242B3C8960629_13</vt:lpwstr>
  </property>
  <property fmtid="{D5CDD505-2E9C-101B-9397-08002B2CF9AE}" pid="4" name="KSOTemplateDocerSaveRecord">
    <vt:lpwstr>eyJoZGlkIjoiN2YxZjVmZDBiODY1MzVlMmE2NDE2MWUxZDE4MDk0YmYiLCJ1c2VySWQiOiIyNTg0NjgwNzkifQ==</vt:lpwstr>
  </property>
</Properties>
</file>