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1124"/>
        <w:contextualSpacing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附件：</w:t>
      </w:r>
    </w:p>
    <w:tbl>
      <w:tblPr>
        <w:tblStyle w:val="6"/>
        <w:tblW w:w="9718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8"/>
        <w:gridCol w:w="3446"/>
        <w:gridCol w:w="516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1" w:hRule="atLeast"/>
        </w:trPr>
        <w:tc>
          <w:tcPr>
            <w:tcW w:w="9718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方正小标宋_GBK" w:cs="宋体"/>
                <w:b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44"/>
                <w:szCs w:val="44"/>
              </w:rPr>
              <w:t xml:space="preserve">报 价 </w:t>
            </w:r>
            <w:r>
              <w:rPr>
                <w:rFonts w:hint="eastAsia" w:ascii="方正小标宋_GBK" w:hAnsi="方正小标宋_GBK" w:eastAsia="方正小标宋_GBK" w:cs="方正小标宋_GBK"/>
                <w:sz w:val="44"/>
                <w:szCs w:val="44"/>
                <w:lang w:val="en-US" w:eastAsia="zh-CN"/>
              </w:rPr>
              <w:t>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718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广东南方日报经营有限公司：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9718" w:type="dxa"/>
            <w:gridSpan w:val="3"/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 xml:space="preserve">    根据贵公司的采购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公告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，我司已完全了解相关内容，按</w:t>
            </w:r>
            <w:r>
              <w:rPr>
                <w:rFonts w:hint="eastAsia" w:ascii="仿宋_GB2312" w:hAnsi="Times New Roman" w:eastAsia="仿宋_GB2312"/>
                <w:sz w:val="32"/>
                <w:szCs w:val="32"/>
                <w:lang w:eastAsia="zh-CN"/>
              </w:rPr>
              <w:t>风险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代理模式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（含税价）进行报价，承诺按采购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公告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的要求提供产品和服务。具体内容如下：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napToGrid w:val="0"/>
              <w:ind w:firstLine="220" w:firstLineChars="100"/>
              <w:jc w:val="both"/>
              <w:rPr>
                <w:rFonts w:ascii="微软雅黑" w:hAnsi="微软雅黑" w:eastAsia="微软雅黑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40" w:firstLineChars="200"/>
              <w:jc w:val="left"/>
              <w:rPr>
                <w:rFonts w:hint="default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  <w:u w:val="none"/>
                <w:lang w:val="en-US" w:eastAsia="zh-CN"/>
              </w:rPr>
              <w:t>全国范围内聘请律师事务所处理著作权有关案件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napToGrid w:val="0"/>
              <w:ind w:firstLine="220" w:firstLineChars="100"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eastAsia="zh-CN"/>
              </w:rPr>
              <w:t>需求</w:t>
            </w:r>
          </w:p>
        </w:tc>
        <w:tc>
          <w:tcPr>
            <w:tcW w:w="8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napToGrid w:val="0"/>
              <w:ind w:firstLine="440" w:firstLineChars="200"/>
              <w:jc w:val="left"/>
              <w:rPr>
                <w:rFonts w:ascii="微软雅黑" w:hAnsi="微软雅黑" w:eastAsia="微软雅黑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22"/>
                <w:szCs w:val="22"/>
                <w:lang w:val="en-US" w:eastAsia="zh-CN"/>
              </w:rPr>
              <w:t>著作权维权与诉讼代理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7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napToGrid w:val="0"/>
              <w:jc w:val="left"/>
              <w:rPr>
                <w:rFonts w:ascii="微软雅黑" w:hAnsi="微软雅黑" w:eastAsia="微软雅黑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eastAsia="zh-CN"/>
              </w:rPr>
              <w:t>服务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</w:rPr>
              <w:t>要求：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971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委托律师事务所代理南方报业传媒集团（南方日报社）及采购方版权代理主体为原告（具体起诉主体以采购方确定的为准）的著作权纠纷案件，包括在案件管辖地立案或发起行政投诉，参与一审、二审、再审及强</w:t>
            </w:r>
            <w:r>
              <w:rPr>
                <w:rFonts w:hint="eastAsia"/>
                <w:highlight w:val="none"/>
                <w:lang w:val="en-US" w:eastAsia="zh-CN"/>
              </w:rPr>
              <w:t>制执行、调解等程序。可提供全流程维权法律服务（即“全风险代理”方式）的，除上述要求外还需提供侵权监测、证据存取证等维权服务，其中监测范围要求广泛覆盖网站、客户端、各类数据终端等媒介，存取证方式要求具备法律效力，能够获得司法认可。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ind w:left="0" w:leftChars="0" w:firstLine="0" w:firstLineChars="0"/>
              <w:jc w:val="left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付</w:t>
            </w:r>
            <w:r>
              <w:rPr>
                <w:rFonts w:hint="eastAsia"/>
                <w:highlight w:val="none"/>
                <w:lang w:val="en-US" w:eastAsia="zh-CN"/>
              </w:rPr>
              <w:t>费方式：“风险代理”方式（详见采购公告）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服务日期：合作协议签订起一年，合作期限结束双方无异议可续约一年。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9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napToGrid w:val="0"/>
              <w:jc w:val="left"/>
              <w:rPr>
                <w:rFonts w:hint="default" w:ascii="微软雅黑" w:hAnsi="微软雅黑" w:eastAsia="微软雅黑"/>
                <w:b/>
                <w:bCs/>
                <w:color w:val="000000"/>
                <w:kern w:val="0"/>
                <w:sz w:val="22"/>
                <w:lang w:val="en-US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  <w:lang w:val="en-US" w:eastAsia="zh-CN"/>
              </w:rPr>
              <w:t xml:space="preserve">代理形式：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 xml:space="preserve"> □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  <w:lang w:val="en-US" w:eastAsia="zh-CN"/>
              </w:rPr>
              <w:t xml:space="preserve">风险代理     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□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  <w:lang w:val="en-US" w:eastAsia="zh-CN"/>
              </w:rPr>
              <w:t xml:space="preserve">全风险代理  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（单选）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napToGrid w:val="0"/>
              <w:jc w:val="left"/>
              <w:rPr>
                <w:rFonts w:hint="default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 xml:space="preserve">代理区域： 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 xml:space="preserve">华南（西南）   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 xml:space="preserve">华东   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 xml:space="preserve">华中  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华北（东北）  （可多选）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napToGrid w:val="0"/>
              <w:jc w:val="left"/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</w:rPr>
              <w:t>报价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：</w:t>
            </w:r>
            <w:r>
              <w:rPr>
                <w:rFonts w:hint="eastAsia" w:ascii="微软雅黑" w:hAnsi="微软雅黑" w:eastAsia="微软雅黑"/>
                <w:color w:val="000000"/>
                <w:kern w:val="0"/>
                <w:sz w:val="22"/>
                <w:lang w:val="en-US" w:eastAsia="zh-CN"/>
              </w:rPr>
              <w:t>代理</w:t>
            </w:r>
            <w:r>
              <w:rPr>
                <w:rFonts w:hint="eastAsia" w:ascii="微软雅黑" w:hAnsi="微软雅黑" w:eastAsia="微软雅黑"/>
                <w:color w:val="000000"/>
                <w:kern w:val="0"/>
                <w:sz w:val="22"/>
                <w:lang w:eastAsia="zh-CN"/>
              </w:rPr>
              <w:t>费用比例</w:t>
            </w:r>
            <w:r>
              <w:rPr>
                <w:rFonts w:hint="eastAsia" w:ascii="微软雅黑" w:hAnsi="微软雅黑" w:eastAsia="微软雅黑"/>
                <w:color w:val="000000"/>
                <w:kern w:val="0"/>
                <w:sz w:val="22"/>
                <w:lang w:val="en-US" w:eastAsia="zh-CN"/>
              </w:rPr>
              <w:t xml:space="preserve"> （填写收取比例即可）</w:t>
            </w:r>
          </w:p>
        </w:tc>
        <w:tc>
          <w:tcPr>
            <w:tcW w:w="5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widowControl/>
              <w:snapToGrid w:val="0"/>
              <w:jc w:val="both"/>
              <w:rPr>
                <w:rFonts w:hint="eastAsia" w:ascii="微软雅黑" w:hAnsi="微软雅黑" w:eastAsia="微软雅黑" w:cs="Times New Roman"/>
                <w:b/>
                <w:bCs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__________%</w:t>
            </w:r>
            <w:r>
              <w:rPr>
                <w:rFonts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/>
                <w:color w:val="000000"/>
                <w:kern w:val="0"/>
                <w:sz w:val="22"/>
                <w:lang w:val="en-US" w:eastAsia="zh-CN"/>
              </w:rPr>
              <w:t>含税率______%(按实际税率填报)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1" w:hRule="atLeast"/>
        </w:trPr>
        <w:tc>
          <w:tcPr>
            <w:tcW w:w="97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numPr>
                <w:ilvl w:val="0"/>
                <w:numId w:val="0"/>
              </w:numPr>
              <w:spacing w:line="520" w:lineRule="exact"/>
              <w:contextualSpacing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说明：</w:t>
            </w:r>
          </w:p>
          <w:p>
            <w:pPr>
              <w:numPr>
                <w:ilvl w:val="0"/>
                <w:numId w:val="0"/>
              </w:numPr>
              <w:spacing w:line="520" w:lineRule="exact"/>
              <w:contextualSpacing/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代理期间，采购方按维权实际所得款项（包括但不限于判决款、赔偿款、合作款等）的相应比例</w:t>
            </w:r>
            <w:r>
              <w:rPr>
                <w:rFonts w:hint="eastAsia" w:ascii="宋体" w:hAnsi="宋体" w:cs="宋体"/>
                <w:sz w:val="21"/>
                <w:szCs w:val="21"/>
                <w:shd w:val="clear"/>
                <w:lang w:val="en-US" w:eastAsia="zh-CN"/>
              </w:rPr>
              <w:t>（以实际签约为准）</w:t>
            </w:r>
            <w:r>
              <w:rPr>
                <w:rFonts w:hint="eastAsia" w:ascii="宋体" w:hAnsi="宋体" w:eastAsia="宋体" w:cs="宋体"/>
                <w:sz w:val="21"/>
                <w:szCs w:val="21"/>
                <w:shd w:val="clear"/>
                <w:lang w:val="en-US" w:eastAsia="zh-CN"/>
              </w:rPr>
              <w:t>向服务商支付律师服务费。</w:t>
            </w:r>
          </w:p>
          <w:p>
            <w:pPr>
              <w:numPr>
                <w:ilvl w:val="0"/>
                <w:numId w:val="0"/>
              </w:numPr>
              <w:spacing w:line="520" w:lineRule="exact"/>
              <w:contextualSpacing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2、报价超过公告比例上限则视为无效。</w:t>
            </w:r>
          </w:p>
          <w:p>
            <w:pPr>
              <w:widowControl/>
              <w:snapToGrid w:val="0"/>
              <w:jc w:val="both"/>
              <w:rPr>
                <w:rFonts w:hint="eastAsia" w:ascii="微软雅黑" w:hAnsi="微软雅黑" w:eastAsia="微软雅黑" w:cs="Times New Roman"/>
                <w:color w:val="000000"/>
                <w:kern w:val="0"/>
                <w:sz w:val="22"/>
                <w:lang w:eastAsia="zh-CN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 xml:space="preserve">报价单位名称: </w:t>
            </w:r>
          </w:p>
          <w:p>
            <w:pPr>
              <w:widowControl/>
              <w:snapToGrid w:val="0"/>
              <w:jc w:val="left"/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>（填写后并加盖公章）</w:t>
            </w:r>
          </w:p>
          <w:p>
            <w:pPr>
              <w:widowControl/>
              <w:snapToGrid w:val="0"/>
              <w:jc w:val="left"/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 xml:space="preserve">项目负责人： </w:t>
            </w:r>
          </w:p>
          <w:p>
            <w:pPr>
              <w:widowControl/>
              <w:snapToGrid w:val="0"/>
              <w:jc w:val="left"/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 xml:space="preserve">联系方式： </w:t>
            </w:r>
          </w:p>
          <w:p>
            <w:pPr>
              <w:widowControl/>
              <w:snapToGrid w:val="0"/>
              <w:jc w:val="right"/>
              <w:rPr>
                <w:rFonts w:ascii="微软雅黑" w:hAnsi="微软雅黑" w:eastAsia="微软雅黑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>报价日期：20</w:t>
            </w:r>
            <w:r>
              <w:rPr>
                <w:rFonts w:ascii="微软雅黑" w:hAnsi="微软雅黑" w:eastAsia="微软雅黑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>年</w:t>
            </w:r>
            <w:r>
              <w:rPr>
                <w:rFonts w:ascii="微软雅黑" w:hAnsi="微软雅黑" w:eastAsia="微软雅黑"/>
                <w:b/>
                <w:bCs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>月</w:t>
            </w:r>
            <w:r>
              <w:rPr>
                <w:rFonts w:ascii="微软雅黑" w:hAnsi="微软雅黑" w:eastAsia="微软雅黑"/>
                <w:b/>
                <w:bCs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微软雅黑" w:hAnsi="微软雅黑" w:eastAsia="微软雅黑"/>
                <w:b/>
                <w:bCs/>
                <w:color w:val="000000"/>
                <w:kern w:val="0"/>
                <w:sz w:val="2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151310"/>
    <w:multiLevelType w:val="singleLevel"/>
    <w:tmpl w:val="0815131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E39D7"/>
    <w:rsid w:val="26643224"/>
    <w:rsid w:val="2CA2305A"/>
    <w:rsid w:val="331E39D7"/>
    <w:rsid w:val="37892F4E"/>
    <w:rsid w:val="67D2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styleId="4">
    <w:name w:val="Body Text"/>
    <w:basedOn w:val="1"/>
    <w:next w:val="3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2025-09-17T03:12:00Z</dcterms:created>
  <dc:creator>洪晓玲</dc:creator>
  <cp:lastModifiedBy>zhangxia</cp:lastModifiedBy>
  <dcterms:modified xsi:type="dcterms:W3CDTF">2025-09-19T03:50:02Z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B80726828EE34FE8AD0791A27175AF7C</vt:lpwstr>
  </property>
</Properties>
</file>