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eastAsia="宋体"/>
          <w:b/>
          <w:bCs/>
          <w:sz w:val="50"/>
          <w:szCs w:val="50"/>
          <w:lang w:val="en-US" w:eastAsia="zh-CN"/>
        </w:rPr>
      </w:pPr>
    </w:p>
    <w:p>
      <w:pPr>
        <w:pStyle w:val="2"/>
        <w:rPr>
          <w:rFonts w:hint="default" w:eastAsia="宋体"/>
          <w:b/>
          <w:bCs/>
          <w:sz w:val="50"/>
          <w:szCs w:val="50"/>
          <w:lang w:val="en-US" w:eastAsia="zh-CN"/>
        </w:rPr>
      </w:pPr>
    </w:p>
    <w:p>
      <w:pPr>
        <w:pStyle w:val="2"/>
        <w:rPr>
          <w:rFonts w:hint="default" w:eastAsia="宋体"/>
          <w:b/>
          <w:bCs/>
          <w:sz w:val="50"/>
          <w:szCs w:val="50"/>
          <w:lang w:val="en-US" w:eastAsia="zh-CN"/>
        </w:rPr>
      </w:pPr>
    </w:p>
    <w:p>
      <w:pPr>
        <w:pStyle w:val="2"/>
        <w:rPr>
          <w:rFonts w:hint="default" w:eastAsia="宋体"/>
          <w:b/>
          <w:bCs/>
          <w:sz w:val="50"/>
          <w:szCs w:val="50"/>
          <w:lang w:val="en-US" w:eastAsia="zh-CN"/>
        </w:rPr>
      </w:pPr>
    </w:p>
    <w:p>
      <w:pPr>
        <w:pStyle w:val="2"/>
        <w:rPr>
          <w:rFonts w:hint="default" w:eastAsia="宋体"/>
          <w:b/>
          <w:bCs/>
          <w:sz w:val="50"/>
          <w:szCs w:val="50"/>
          <w:lang w:val="en-US" w:eastAsia="zh-CN"/>
        </w:rPr>
      </w:pPr>
    </w:p>
    <w:p>
      <w:pPr>
        <w:tabs>
          <w:tab w:val="left" w:pos="2160"/>
        </w:tabs>
        <w:jc w:val="center"/>
        <w:rPr>
          <w:rFonts w:hint="eastAsia" w:ascii="宋体" w:hAnsi="宋体" w:eastAsia="宋体" w:cs="Times New Roman"/>
          <w:b/>
          <w:bCs w:val="0"/>
          <w:color w:val="auto"/>
          <w:sz w:val="52"/>
          <w:szCs w:val="52"/>
        </w:rPr>
      </w:pPr>
      <w:r>
        <w:rPr>
          <w:rFonts w:hint="eastAsia" w:ascii="宋体" w:hAnsi="宋体" w:eastAsia="宋体" w:cs="Times New Roman"/>
          <w:b/>
          <w:color w:val="auto"/>
          <w:sz w:val="52"/>
          <w:szCs w:val="52"/>
        </w:rPr>
        <w:t>南方报业传媒集团（南方日报社）</w:t>
      </w:r>
    </w:p>
    <w:p>
      <w:pPr>
        <w:tabs>
          <w:tab w:val="left" w:pos="2160"/>
        </w:tabs>
        <w:jc w:val="center"/>
        <w:rPr>
          <w:rFonts w:hint="eastAsia" w:ascii="宋体" w:hAnsi="宋体" w:eastAsia="宋体" w:cs="Times New Roman"/>
          <w:b/>
          <w:bCs w:val="0"/>
          <w:color w:val="auto"/>
          <w:sz w:val="52"/>
          <w:szCs w:val="52"/>
        </w:rPr>
      </w:pPr>
      <w:r>
        <w:rPr>
          <w:rFonts w:hint="eastAsia" w:ascii="宋体" w:hAnsi="宋体" w:eastAsia="宋体" w:cs="Times New Roman"/>
          <w:b/>
          <w:bCs w:val="0"/>
          <w:color w:val="auto"/>
          <w:sz w:val="52"/>
          <w:szCs w:val="52"/>
          <w:lang w:eastAsia="zh-CN"/>
        </w:rPr>
        <w:t>LED灯牌</w:t>
      </w:r>
      <w:r>
        <w:rPr>
          <w:rFonts w:hint="eastAsia" w:ascii="宋体" w:hAnsi="宋体" w:eastAsia="宋体" w:cs="Times New Roman"/>
          <w:b/>
          <w:bCs w:val="0"/>
          <w:color w:val="auto"/>
          <w:sz w:val="52"/>
          <w:szCs w:val="52"/>
          <w:lang w:val="en-US" w:eastAsia="zh-CN"/>
        </w:rPr>
        <w:t>维保</w:t>
      </w:r>
      <w:r>
        <w:rPr>
          <w:rFonts w:hint="eastAsia" w:ascii="宋体" w:hAnsi="宋体" w:eastAsia="宋体" w:cs="Times New Roman"/>
          <w:b/>
          <w:bCs w:val="0"/>
          <w:color w:val="auto"/>
          <w:sz w:val="52"/>
          <w:szCs w:val="52"/>
          <w:lang w:eastAsia="zh-CN"/>
        </w:rPr>
        <w:t>服务</w:t>
      </w:r>
      <w:r>
        <w:rPr>
          <w:rFonts w:hint="eastAsia" w:ascii="宋体" w:hAnsi="宋体" w:eastAsia="宋体" w:cs="Times New Roman"/>
          <w:b/>
          <w:bCs w:val="0"/>
          <w:color w:val="auto"/>
          <w:sz w:val="52"/>
          <w:szCs w:val="52"/>
        </w:rPr>
        <w:t>合同</w:t>
      </w:r>
    </w:p>
    <w:p>
      <w:pPr>
        <w:jc w:val="center"/>
        <w:rPr>
          <w:rFonts w:hint="eastAsia"/>
          <w:b/>
          <w:bCs/>
          <w:spacing w:val="140"/>
          <w:sz w:val="28"/>
          <w:szCs w:val="28"/>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pStyle w:val="2"/>
        <w:rPr>
          <w:rFonts w:hint="eastAsia"/>
          <w:lang w:val="en-US" w:eastAsia="zh-CN"/>
        </w:rPr>
      </w:pPr>
    </w:p>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rPr>
        <w:t>南方报业传媒集团（南方日报社）</w:t>
      </w:r>
    </w:p>
    <w:p>
      <w:pPr>
        <w:jc w:val="center"/>
        <w:rPr>
          <w:rFonts w:hint="eastAsia" w:ascii="Calibri" w:hAnsi="Calibri" w:eastAsia="宋体" w:cs="Times New Roman"/>
          <w:b/>
          <w:bCs/>
          <w:sz w:val="44"/>
          <w:szCs w:val="44"/>
          <w:lang w:val="en-US" w:eastAsia="zh-CN"/>
        </w:rPr>
      </w:pPr>
      <w:r>
        <w:rPr>
          <w:rFonts w:hint="eastAsia" w:ascii="宋体" w:hAnsi="宋体" w:eastAsia="宋体" w:cs="宋体"/>
          <w:b/>
          <w:bCs/>
          <w:sz w:val="44"/>
          <w:szCs w:val="44"/>
          <w:lang w:val="en-US" w:eastAsia="zh-CN"/>
        </w:rPr>
        <w:t>LED灯牌维保服</w:t>
      </w:r>
      <w:r>
        <w:rPr>
          <w:rFonts w:hint="eastAsia" w:ascii="Calibri" w:hAnsi="Calibri" w:eastAsia="宋体" w:cs="Times New Roman"/>
          <w:b/>
          <w:bCs/>
          <w:sz w:val="44"/>
          <w:szCs w:val="44"/>
          <w:lang w:val="en-US" w:eastAsia="zh-CN"/>
        </w:rPr>
        <w:t>务</w:t>
      </w:r>
      <w:r>
        <w:rPr>
          <w:rFonts w:hint="eastAsia" w:ascii="Calibri" w:hAnsi="Calibri" w:eastAsia="宋体" w:cs="Times New Roman"/>
          <w:b/>
          <w:bCs/>
          <w:sz w:val="44"/>
          <w:szCs w:val="44"/>
          <w:lang w:val="zh-CN" w:eastAsia="zh-CN"/>
        </w:rPr>
        <w:t>合同</w:t>
      </w:r>
    </w:p>
    <w:p>
      <w:pPr>
        <w:spacing w:line="560" w:lineRule="exact"/>
        <w:rPr>
          <w:rFonts w:hint="default" w:eastAsia="宋体"/>
          <w:b/>
          <w:bCs/>
          <w:sz w:val="28"/>
          <w:szCs w:val="28"/>
          <w:u w:val="single"/>
          <w:lang w:val="en-US" w:eastAsia="zh-CN"/>
        </w:rPr>
      </w:pPr>
      <w:r>
        <w:rPr>
          <w:rFonts w:hint="eastAsia"/>
          <w:sz w:val="28"/>
          <w:szCs w:val="28"/>
        </w:rPr>
        <w:t>甲方：</w:t>
      </w:r>
      <w:r>
        <w:rPr>
          <w:rFonts w:hint="eastAsia"/>
          <w:sz w:val="28"/>
          <w:szCs w:val="28"/>
          <w:u w:val="single"/>
          <w:lang w:val="en-US" w:eastAsia="zh-CN"/>
        </w:rPr>
        <w:t xml:space="preserve"> </w:t>
      </w:r>
      <w:r>
        <w:rPr>
          <w:rFonts w:hint="eastAsia" w:ascii="宋体" w:hAnsi="宋体"/>
          <w:b/>
          <w:bCs/>
          <w:color w:val="auto"/>
          <w:sz w:val="28"/>
          <w:szCs w:val="28"/>
          <w:u w:val="single"/>
          <w:lang w:val="en-US" w:eastAsia="zh-CN"/>
        </w:rPr>
        <w:t xml:space="preserve">广东南方报业传媒集团物业管理有限公司 </w:t>
      </w:r>
    </w:p>
    <w:p>
      <w:pPr>
        <w:spacing w:line="560" w:lineRule="exact"/>
        <w:rPr>
          <w:rFonts w:hint="default" w:eastAsia="宋体"/>
          <w:sz w:val="28"/>
          <w:szCs w:val="28"/>
          <w:lang w:val="en-US" w:eastAsia="zh-CN"/>
        </w:rPr>
      </w:pPr>
      <w:r>
        <w:rPr>
          <w:rFonts w:hint="eastAsia"/>
          <w:sz w:val="28"/>
          <w:szCs w:val="28"/>
        </w:rPr>
        <w:t>乙方：</w:t>
      </w:r>
      <w:r>
        <w:rPr>
          <w:rFonts w:hint="eastAsia"/>
          <w:sz w:val="28"/>
          <w:szCs w:val="28"/>
          <w:u w:val="single"/>
          <w:lang w:val="en-US" w:eastAsia="zh-CN"/>
        </w:rPr>
        <w:t xml:space="preserve"> </w:t>
      </w:r>
      <w:r>
        <w:rPr>
          <w:rFonts w:hint="eastAsia"/>
          <w:b/>
          <w:bCs/>
          <w:sz w:val="28"/>
          <w:szCs w:val="28"/>
          <w:u w:val="single"/>
          <w:lang w:val="en-US" w:eastAsia="zh-CN"/>
        </w:rPr>
        <w:t xml:space="preserve">                                     </w:t>
      </w:r>
      <w:r>
        <w:rPr>
          <w:rFonts w:hint="eastAsia"/>
          <w:sz w:val="28"/>
          <w:szCs w:val="28"/>
          <w:lang w:val="en-US" w:eastAsia="zh-CN"/>
        </w:rPr>
        <w:t xml:space="preserve">  </w:t>
      </w:r>
    </w:p>
    <w:p>
      <w:pPr>
        <w:spacing w:line="560" w:lineRule="exact"/>
        <w:ind w:firstLine="560" w:firstLineChars="200"/>
        <w:rPr>
          <w:rFonts w:hint="eastAsia" w:ascii="Calibri" w:hAnsi="Calibri" w:eastAsia="宋体" w:cs="Times New Roman"/>
          <w:sz w:val="28"/>
          <w:szCs w:val="28"/>
        </w:rPr>
      </w:pPr>
      <w:r>
        <w:rPr>
          <w:rFonts w:hint="eastAsia" w:ascii="Calibri" w:hAnsi="Calibri" w:eastAsia="宋体" w:cs="Times New Roman"/>
          <w:sz w:val="28"/>
          <w:szCs w:val="28"/>
        </w:rPr>
        <w:t>根据《中华人民共和国民法典》以及有关法律、行政法规，遵循自愿、平等、公正和诚信的原则，并结合本项目实际情况，经过双方友好协商，</w:t>
      </w:r>
      <w:r>
        <w:rPr>
          <w:rFonts w:hint="eastAsia" w:ascii="宋体" w:hAnsi="宋体" w:eastAsia="宋体" w:cs="宋体"/>
          <w:sz w:val="28"/>
          <w:szCs w:val="28"/>
          <w:u w:val="none"/>
        </w:rPr>
        <w:t>就</w:t>
      </w:r>
      <w:r>
        <w:rPr>
          <w:rFonts w:hint="eastAsia" w:ascii="宋体" w:hAnsi="宋体" w:eastAsia="宋体" w:cs="宋体"/>
          <w:b w:val="0"/>
          <w:bCs w:val="0"/>
          <w:sz w:val="28"/>
          <w:szCs w:val="28"/>
          <w:u w:val="none"/>
        </w:rPr>
        <w:t>南方报业传媒集团（南方日报社）</w:t>
      </w:r>
      <w:r>
        <w:rPr>
          <w:rFonts w:hint="eastAsia" w:ascii="宋体" w:hAnsi="宋体" w:eastAsia="宋体" w:cs="宋体"/>
          <w:sz w:val="28"/>
          <w:szCs w:val="28"/>
          <w:u w:val="single"/>
          <w:lang w:val="en-US" w:eastAsia="zh-CN"/>
        </w:rPr>
        <w:t>LED灯牌</w:t>
      </w:r>
      <w:r>
        <w:rPr>
          <w:rFonts w:hint="eastAsia" w:ascii="Calibri" w:hAnsi="Calibri" w:eastAsia="宋体" w:cs="Times New Roman"/>
          <w:sz w:val="28"/>
          <w:szCs w:val="28"/>
          <w:u w:val="single"/>
          <w:lang w:val="en-US" w:eastAsia="zh-CN"/>
        </w:rPr>
        <w:t xml:space="preserve">维保服务 </w:t>
      </w:r>
      <w:r>
        <w:rPr>
          <w:rFonts w:hint="eastAsia" w:ascii="Calibri" w:hAnsi="Calibri" w:eastAsia="宋体" w:cs="Times New Roman"/>
          <w:sz w:val="28"/>
          <w:szCs w:val="28"/>
        </w:rPr>
        <w:t>项目达成一致意见，同意签订本合同。</w:t>
      </w:r>
    </w:p>
    <w:p>
      <w:pPr>
        <w:spacing w:line="560" w:lineRule="exact"/>
        <w:ind w:firstLine="570"/>
        <w:rPr>
          <w:rFonts w:hint="eastAsia"/>
          <w:b/>
          <w:bCs/>
          <w:sz w:val="28"/>
          <w:szCs w:val="28"/>
        </w:rPr>
      </w:pPr>
      <w:r>
        <w:rPr>
          <w:rFonts w:hint="eastAsia"/>
          <w:b/>
          <w:bCs/>
          <w:sz w:val="28"/>
          <w:szCs w:val="28"/>
          <w:lang w:val="en-US" w:eastAsia="zh-CN"/>
        </w:rPr>
        <w:t>一</w:t>
      </w:r>
      <w:r>
        <w:rPr>
          <w:rFonts w:hint="eastAsia"/>
          <w:b/>
          <w:bCs/>
          <w:sz w:val="28"/>
          <w:szCs w:val="28"/>
        </w:rPr>
        <w:t>、合同期限：</w:t>
      </w:r>
      <w:bookmarkStart w:id="0" w:name="_GoBack"/>
      <w:bookmarkEnd w:id="0"/>
    </w:p>
    <w:p>
      <w:pPr>
        <w:tabs>
          <w:tab w:val="left" w:pos="540"/>
        </w:tabs>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合同有效期为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2 </w:t>
      </w:r>
      <w:r>
        <w:rPr>
          <w:rFonts w:hint="eastAsia" w:ascii="宋体" w:hAnsi="宋体" w:eastAsia="宋体" w:cs="宋体"/>
          <w:color w:val="auto"/>
          <w:sz w:val="28"/>
          <w:szCs w:val="28"/>
        </w:rPr>
        <w:t>年，自</w:t>
      </w:r>
      <w:r>
        <w:rPr>
          <w:rFonts w:hint="eastAsia" w:ascii="宋体" w:hAnsi="宋体" w:eastAsia="宋体" w:cs="宋体"/>
          <w:color w:val="auto"/>
          <w:sz w:val="28"/>
          <w:szCs w:val="28"/>
          <w:u w:val="single"/>
          <w:lang w:val="en-US" w:eastAsia="zh-CN"/>
        </w:rPr>
        <w:t xml:space="preserve"> 20</w:t>
      </w:r>
      <w:r>
        <w:rPr>
          <w:rFonts w:hint="eastAsia" w:ascii="宋体" w:hAnsi="宋体" w:cs="宋体"/>
          <w:color w:val="auto"/>
          <w:sz w:val="28"/>
          <w:szCs w:val="28"/>
          <w:u w:val="single"/>
          <w:lang w:val="en-US" w:eastAsia="zh-CN"/>
        </w:rPr>
        <w:t>25</w:t>
      </w:r>
      <w:r>
        <w:rPr>
          <w:rFonts w:hint="eastAsia" w:ascii="宋体" w:hAnsi="宋体" w:eastAsia="宋体" w:cs="宋体"/>
          <w:color w:val="auto"/>
          <w:sz w:val="28"/>
          <w:szCs w:val="28"/>
        </w:rPr>
        <w:t>年</w:t>
      </w:r>
      <w:r>
        <w:rPr>
          <w:rFonts w:hint="eastAsia" w:ascii="宋体" w:hAnsi="宋体" w:cs="宋体"/>
          <w:color w:val="auto"/>
          <w:sz w:val="28"/>
          <w:szCs w:val="28"/>
          <w:u w:val="single"/>
          <w:lang w:val="en-US" w:eastAsia="zh-CN"/>
        </w:rPr>
        <w:t>10</w:t>
      </w:r>
      <w:r>
        <w:rPr>
          <w:rFonts w:hint="eastAsia" w:ascii="宋体" w:hAnsi="宋体" w:eastAsia="宋体" w:cs="宋体"/>
          <w:color w:val="auto"/>
          <w:sz w:val="28"/>
          <w:szCs w:val="28"/>
        </w:rPr>
        <w:t>月</w:t>
      </w:r>
      <w:r>
        <w:rPr>
          <w:rFonts w:hint="eastAsia" w:ascii="宋体" w:hAnsi="宋体" w:cs="宋体"/>
          <w:color w:val="auto"/>
          <w:sz w:val="28"/>
          <w:szCs w:val="28"/>
          <w:u w:val="single"/>
          <w:lang w:val="en-US" w:eastAsia="zh-CN"/>
        </w:rPr>
        <w:t xml:space="preserve"> 1</w:t>
      </w:r>
      <w:r>
        <w:rPr>
          <w:rFonts w:hint="eastAsia" w:ascii="宋体" w:hAnsi="宋体" w:eastAsia="宋体" w:cs="宋体"/>
          <w:color w:val="auto"/>
          <w:sz w:val="28"/>
          <w:szCs w:val="28"/>
        </w:rPr>
        <w:t>日至</w:t>
      </w:r>
      <w:r>
        <w:rPr>
          <w:rFonts w:hint="eastAsia" w:ascii="宋体" w:hAnsi="宋体" w:eastAsia="宋体" w:cs="宋体"/>
          <w:color w:val="auto"/>
          <w:sz w:val="28"/>
          <w:szCs w:val="28"/>
          <w:u w:val="single"/>
          <w:lang w:val="en-US" w:eastAsia="zh-CN"/>
        </w:rPr>
        <w:t xml:space="preserve"> 20</w:t>
      </w:r>
      <w:r>
        <w:rPr>
          <w:rFonts w:hint="eastAsia" w:ascii="宋体" w:hAnsi="宋体" w:cs="宋体"/>
          <w:color w:val="auto"/>
          <w:sz w:val="28"/>
          <w:szCs w:val="28"/>
          <w:u w:val="single"/>
          <w:lang w:val="en-US" w:eastAsia="zh-CN"/>
        </w:rPr>
        <w:t>27</w:t>
      </w:r>
      <w:r>
        <w:rPr>
          <w:rFonts w:hint="eastAsia" w:ascii="宋体" w:hAnsi="宋体" w:eastAsia="宋体" w:cs="宋体"/>
          <w:color w:val="auto"/>
          <w:sz w:val="28"/>
          <w:szCs w:val="28"/>
        </w:rPr>
        <w:t>年</w:t>
      </w:r>
      <w:r>
        <w:rPr>
          <w:rFonts w:hint="eastAsia" w:ascii="宋体" w:hAnsi="宋体" w:cs="宋体"/>
          <w:color w:val="auto"/>
          <w:sz w:val="28"/>
          <w:szCs w:val="28"/>
          <w:u w:val="single"/>
          <w:lang w:val="en-US" w:eastAsia="zh-CN"/>
        </w:rPr>
        <w:t>9</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lang w:val="en-US" w:eastAsia="zh-CN"/>
        </w:rPr>
        <w:t xml:space="preserve"> </w:t>
      </w:r>
      <w:r>
        <w:rPr>
          <w:rFonts w:hint="eastAsia" w:ascii="宋体" w:hAnsi="宋体" w:cs="宋体"/>
          <w:color w:val="auto"/>
          <w:sz w:val="28"/>
          <w:szCs w:val="28"/>
          <w:u w:val="single"/>
          <w:lang w:val="en-US" w:eastAsia="zh-CN"/>
        </w:rPr>
        <w:t>30</w:t>
      </w:r>
      <w:r>
        <w:rPr>
          <w:rFonts w:hint="eastAsia" w:ascii="宋体" w:hAnsi="宋体" w:eastAsia="宋体" w:cs="宋体"/>
          <w:color w:val="auto"/>
          <w:sz w:val="28"/>
          <w:szCs w:val="28"/>
        </w:rPr>
        <w:t>日,合计</w:t>
      </w:r>
      <w:r>
        <w:rPr>
          <w:rFonts w:hint="eastAsia" w:ascii="宋体" w:hAnsi="宋体" w:eastAsia="宋体" w:cs="宋体"/>
          <w:color w:val="auto"/>
          <w:sz w:val="28"/>
          <w:szCs w:val="28"/>
          <w:u w:val="single"/>
          <w:lang w:val="en-US" w:eastAsia="zh-CN"/>
        </w:rPr>
        <w:t xml:space="preserve"> 24 </w:t>
      </w:r>
      <w:r>
        <w:rPr>
          <w:rFonts w:hint="eastAsia" w:ascii="宋体" w:hAnsi="宋体" w:eastAsia="宋体" w:cs="宋体"/>
          <w:color w:val="auto"/>
          <w:sz w:val="28"/>
          <w:szCs w:val="28"/>
        </w:rPr>
        <w:t>个月。</w:t>
      </w:r>
    </w:p>
    <w:p>
      <w:pPr>
        <w:tabs>
          <w:tab w:val="left" w:pos="540"/>
        </w:tabs>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2.本合同一式</w:t>
      </w:r>
      <w:r>
        <w:rPr>
          <w:rFonts w:hint="eastAsia" w:ascii="宋体" w:hAnsi="宋体" w:cs="宋体"/>
          <w:color w:val="auto"/>
          <w:sz w:val="28"/>
          <w:szCs w:val="28"/>
          <w:u w:val="single"/>
          <w:lang w:val="en-US" w:eastAsia="zh-CN"/>
        </w:rPr>
        <w:t>4</w:t>
      </w:r>
      <w:r>
        <w:rPr>
          <w:rFonts w:hint="eastAsia" w:ascii="宋体" w:hAnsi="宋体" w:eastAsia="宋体" w:cs="宋体"/>
          <w:color w:val="auto"/>
          <w:sz w:val="28"/>
          <w:szCs w:val="28"/>
        </w:rPr>
        <w:t>份，双方各执</w:t>
      </w:r>
      <w:r>
        <w:rPr>
          <w:rFonts w:hint="eastAsia" w:ascii="宋体" w:hAnsi="宋体" w:cs="宋体"/>
          <w:color w:val="auto"/>
          <w:sz w:val="28"/>
          <w:szCs w:val="28"/>
          <w:u w:val="single"/>
          <w:lang w:val="en-US" w:eastAsia="zh-CN"/>
        </w:rPr>
        <w:t>2</w:t>
      </w:r>
      <w:r>
        <w:rPr>
          <w:rFonts w:hint="eastAsia" w:ascii="宋体" w:hAnsi="宋体" w:eastAsia="宋体" w:cs="宋体"/>
          <w:color w:val="auto"/>
          <w:sz w:val="28"/>
          <w:szCs w:val="28"/>
        </w:rPr>
        <w:t>份</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具有同等法律效力</w:t>
      </w:r>
      <w:r>
        <w:rPr>
          <w:rFonts w:hint="eastAsia" w:ascii="宋体" w:hAnsi="宋体" w:eastAsia="宋体" w:cs="宋体"/>
          <w:color w:val="auto"/>
          <w:sz w:val="28"/>
          <w:szCs w:val="28"/>
        </w:rPr>
        <w:t>。</w:t>
      </w:r>
    </w:p>
    <w:p>
      <w:pPr>
        <w:tabs>
          <w:tab w:val="left" w:pos="540"/>
        </w:tabs>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3.本合同自双方法定代表人或委托代理人签字并加盖双方公章之日起生效。</w:t>
      </w:r>
    </w:p>
    <w:p>
      <w:pPr>
        <w:spacing w:line="560" w:lineRule="exact"/>
        <w:ind w:firstLine="570"/>
        <w:rPr>
          <w:rFonts w:hint="eastAsia" w:ascii="Calibri" w:hAnsi="Calibri" w:eastAsia="宋体" w:cs="Times New Roman"/>
          <w:b/>
          <w:bCs/>
          <w:sz w:val="28"/>
          <w:szCs w:val="28"/>
        </w:rPr>
      </w:pPr>
      <w:r>
        <w:rPr>
          <w:rFonts w:hint="eastAsia" w:ascii="Calibri" w:hAnsi="Calibri" w:eastAsia="宋体" w:cs="Times New Roman"/>
          <w:b/>
          <w:bCs/>
          <w:sz w:val="28"/>
          <w:szCs w:val="28"/>
          <w:lang w:val="en-US" w:eastAsia="zh-CN"/>
        </w:rPr>
        <w:t>二</w:t>
      </w:r>
      <w:r>
        <w:rPr>
          <w:rFonts w:hint="eastAsia" w:ascii="Calibri" w:hAnsi="Calibri" w:eastAsia="宋体" w:cs="Times New Roman"/>
          <w:b/>
          <w:bCs/>
          <w:sz w:val="28"/>
          <w:szCs w:val="28"/>
        </w:rPr>
        <w:t>、维护保养费及支付方式：</w:t>
      </w:r>
    </w:p>
    <w:p>
      <w:pPr>
        <w:spacing w:line="560" w:lineRule="exact"/>
        <w:ind w:firstLine="57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维护保养费</w:t>
      </w:r>
      <w:r>
        <w:rPr>
          <w:rFonts w:hint="eastAsia" w:ascii="宋体" w:hAnsi="宋体" w:eastAsia="宋体" w:cs="宋体"/>
          <w:color w:val="auto"/>
          <w:sz w:val="28"/>
          <w:szCs w:val="28"/>
          <w:u w:val="none"/>
          <w:lang w:val="en-US" w:eastAsia="zh-CN"/>
        </w:rPr>
        <w:t>总价为人民币</w:t>
      </w:r>
      <w:r>
        <w:rPr>
          <w:rFonts w:hint="eastAsia" w:ascii="宋体" w:hAnsi="宋体" w:eastAsia="宋体" w:cs="宋体"/>
          <w:color w:val="auto"/>
          <w:sz w:val="28"/>
          <w:szCs w:val="28"/>
          <w:u w:val="single"/>
          <w:lang w:val="en-US" w:eastAsia="zh-CN"/>
        </w:rPr>
        <w:t xml:space="preserve"> </w:t>
      </w:r>
      <w:r>
        <w:rPr>
          <w:rFonts w:hint="eastAsia" w:ascii="宋体" w:hAnsi="宋体" w:cs="宋体"/>
          <w:color w:val="auto"/>
          <w:sz w:val="28"/>
          <w:szCs w:val="28"/>
          <w:u w:val="single"/>
          <w:lang w:val="en-US"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none"/>
          <w:lang w:val="en-US" w:eastAsia="zh-CN"/>
        </w:rPr>
        <w:t>元（大写：</w:t>
      </w:r>
      <w:r>
        <w:rPr>
          <w:rFonts w:hint="eastAsia" w:ascii="宋体" w:hAnsi="宋体" w:cs="宋体"/>
          <w:color w:val="auto"/>
          <w:sz w:val="28"/>
          <w:szCs w:val="28"/>
          <w:u w:val="single"/>
          <w:lang w:val="en-US" w:eastAsia="zh-CN"/>
        </w:rPr>
        <w:t xml:space="preserve">     </w:t>
      </w:r>
      <w:r>
        <w:rPr>
          <w:rFonts w:hint="eastAsia" w:ascii="宋体" w:hAnsi="宋体" w:eastAsia="宋体" w:cs="宋体"/>
          <w:color w:val="auto"/>
          <w:sz w:val="28"/>
          <w:szCs w:val="28"/>
          <w:u w:val="single"/>
          <w:lang w:val="en-US" w:eastAsia="zh-CN"/>
        </w:rPr>
        <w:t>元</w:t>
      </w:r>
      <w:r>
        <w:rPr>
          <w:rFonts w:hint="eastAsia" w:ascii="宋体" w:hAnsi="宋体" w:eastAsia="宋体" w:cs="宋体"/>
          <w:color w:val="auto"/>
          <w:sz w:val="28"/>
          <w:szCs w:val="28"/>
          <w:u w:val="none"/>
          <w:lang w:val="en-US" w:eastAsia="zh-CN"/>
        </w:rPr>
        <w:t>/两年</w:t>
      </w:r>
      <w:r>
        <w:rPr>
          <w:rFonts w:hint="eastAsia" w:ascii="宋体" w:hAnsi="宋体" w:cs="宋体"/>
          <w:color w:val="auto"/>
          <w:sz w:val="28"/>
          <w:szCs w:val="28"/>
          <w:u w:val="none"/>
          <w:lang w:val="en-US" w:eastAsia="zh-CN"/>
        </w:rPr>
        <w:t>，含税</w:t>
      </w:r>
      <w:r>
        <w:rPr>
          <w:rFonts w:hint="eastAsia" w:ascii="宋体" w:hAnsi="宋体" w:eastAsia="宋体" w:cs="宋体"/>
          <w:color w:val="auto"/>
          <w:sz w:val="28"/>
          <w:szCs w:val="28"/>
          <w:u w:val="none"/>
          <w:lang w:val="en-US" w:eastAsia="zh-CN"/>
        </w:rPr>
        <w:t>）。</w:t>
      </w:r>
    </w:p>
    <w:p>
      <w:pPr>
        <w:spacing w:line="560" w:lineRule="exact"/>
        <w:ind w:firstLine="57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cs="宋体"/>
          <w:color w:val="auto"/>
          <w:sz w:val="28"/>
          <w:szCs w:val="28"/>
          <w:lang w:val="en-US" w:eastAsia="zh-CN"/>
        </w:rPr>
        <w:t>合同期内，</w:t>
      </w:r>
      <w:r>
        <w:rPr>
          <w:rFonts w:hint="eastAsia" w:ascii="宋体" w:hAnsi="宋体" w:eastAsia="宋体" w:cs="宋体"/>
          <w:color w:val="auto"/>
          <w:sz w:val="28"/>
          <w:szCs w:val="28"/>
          <w:lang w:val="en-US" w:eastAsia="zh-CN"/>
        </w:rPr>
        <w:t>每个季度结束后，</w:t>
      </w:r>
      <w:r>
        <w:rPr>
          <w:rFonts w:hint="eastAsia" w:ascii="宋体" w:hAnsi="宋体" w:eastAsia="宋体" w:cs="宋体"/>
          <w:color w:val="auto"/>
          <w:sz w:val="28"/>
          <w:szCs w:val="28"/>
        </w:rPr>
        <w:t>乙方完全履行本合同全部约定内容并经甲方确认、验收合格后的7个工作日内向乙方支付</w:t>
      </w:r>
      <w:r>
        <w:rPr>
          <w:rFonts w:hint="eastAsia" w:ascii="宋体" w:hAnsi="宋体" w:cs="宋体"/>
          <w:color w:val="auto"/>
          <w:sz w:val="28"/>
          <w:szCs w:val="28"/>
          <w:lang w:val="en-US" w:eastAsia="zh-CN"/>
        </w:rPr>
        <w:t>上季度</w:t>
      </w:r>
      <w:r>
        <w:rPr>
          <w:rFonts w:hint="eastAsia" w:ascii="宋体" w:hAnsi="宋体" w:eastAsia="宋体" w:cs="宋体"/>
          <w:color w:val="auto"/>
          <w:sz w:val="28"/>
          <w:szCs w:val="28"/>
        </w:rPr>
        <w:t>维护保养费，即人民币</w:t>
      </w:r>
      <w:r>
        <w:rPr>
          <w:rFonts w:hint="eastAsia" w:ascii="宋体" w:hAnsi="宋体" w:eastAsia="宋体" w:cs="宋体"/>
          <w:color w:val="auto"/>
          <w:sz w:val="28"/>
          <w:szCs w:val="28"/>
          <w:u w:val="single"/>
          <w:lang w:val="en-US" w:eastAsia="zh-CN"/>
        </w:rPr>
        <w:t xml:space="preserve"> </w:t>
      </w:r>
      <w:r>
        <w:rPr>
          <w:rFonts w:hint="eastAsia" w:ascii="宋体" w:hAnsi="宋体" w:cs="宋体"/>
          <w:color w:val="auto"/>
          <w:sz w:val="28"/>
          <w:szCs w:val="28"/>
          <w:u w:val="single"/>
          <w:lang w:val="en-US"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eastAsia="zh-CN"/>
        </w:rPr>
        <w:t>元</w:t>
      </w:r>
      <w:r>
        <w:rPr>
          <w:rFonts w:hint="eastAsia" w:ascii="宋体" w:hAnsi="宋体" w:eastAsia="宋体" w:cs="宋体"/>
          <w:color w:val="auto"/>
          <w:sz w:val="28"/>
          <w:szCs w:val="28"/>
        </w:rPr>
        <w:t>（</w:t>
      </w:r>
      <w:r>
        <w:rPr>
          <w:rFonts w:hint="eastAsia" w:ascii="宋体" w:hAnsi="宋体" w:eastAsia="宋体" w:cs="宋体"/>
          <w:color w:val="auto"/>
          <w:sz w:val="28"/>
          <w:szCs w:val="28"/>
          <w:u w:val="none"/>
          <w:lang w:val="en-US" w:eastAsia="zh-CN"/>
        </w:rPr>
        <w:t>大写：</w:t>
      </w:r>
      <w:r>
        <w:rPr>
          <w:rFonts w:hint="eastAsia" w:ascii="宋体" w:hAnsi="宋体" w:eastAsia="宋体" w:cs="宋体"/>
          <w:color w:val="auto"/>
          <w:sz w:val="28"/>
          <w:szCs w:val="28"/>
          <w:u w:val="single"/>
        </w:rPr>
        <w:t xml:space="preserve"> </w:t>
      </w:r>
      <w:r>
        <w:rPr>
          <w:rFonts w:hint="eastAsia" w:ascii="宋体" w:hAnsi="宋体" w:cs="宋体"/>
          <w:b w:val="0"/>
          <w:bCs/>
          <w:color w:val="000000"/>
          <w:sz w:val="28"/>
          <w:szCs w:val="28"/>
          <w:u w:val="single"/>
          <w:shd w:val="clear" w:color="auto" w:fill="FFFFFF"/>
          <w:lang w:val="en-US" w:eastAsia="zh-CN"/>
        </w:rPr>
        <w:t xml:space="preserve">   </w:t>
      </w:r>
      <w:r>
        <w:rPr>
          <w:rFonts w:hint="eastAsia" w:ascii="宋体" w:hAnsi="宋体" w:eastAsia="宋体" w:cs="宋体"/>
          <w:b w:val="0"/>
          <w:bCs/>
          <w:color w:val="000000"/>
          <w:sz w:val="28"/>
          <w:szCs w:val="28"/>
          <w:u w:val="single"/>
          <w:shd w:val="clear" w:color="auto" w:fill="FFFFFF"/>
          <w:lang w:val="en-US" w:eastAsia="zh-CN"/>
        </w:rPr>
        <w:t>元</w:t>
      </w:r>
      <w:r>
        <w:rPr>
          <w:rFonts w:hint="eastAsia" w:ascii="宋体" w:hAnsi="宋体" w:eastAsia="宋体" w:cs="宋体"/>
          <w:color w:val="auto"/>
          <w:sz w:val="28"/>
          <w:szCs w:val="28"/>
        </w:rPr>
        <w:t>）</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甲方</w:t>
      </w:r>
      <w:r>
        <w:rPr>
          <w:rFonts w:hint="eastAsia" w:ascii="宋体" w:hAnsi="宋体" w:eastAsia="宋体" w:cs="宋体"/>
          <w:color w:val="auto"/>
          <w:sz w:val="28"/>
          <w:szCs w:val="28"/>
        </w:rPr>
        <w:t>支付</w:t>
      </w:r>
      <w:r>
        <w:rPr>
          <w:rFonts w:hint="eastAsia" w:ascii="宋体" w:hAnsi="宋体" w:cs="宋体"/>
          <w:color w:val="auto"/>
          <w:sz w:val="28"/>
          <w:szCs w:val="28"/>
          <w:lang w:val="en-US" w:eastAsia="zh-CN"/>
        </w:rPr>
        <w:t>每季度</w:t>
      </w:r>
      <w:r>
        <w:rPr>
          <w:rFonts w:hint="eastAsia" w:ascii="宋体" w:hAnsi="宋体" w:eastAsia="宋体" w:cs="宋体"/>
          <w:color w:val="auto"/>
          <w:sz w:val="28"/>
          <w:szCs w:val="28"/>
        </w:rPr>
        <w:t>维保</w:t>
      </w:r>
      <w:r>
        <w:rPr>
          <w:rFonts w:hint="eastAsia" w:ascii="宋体" w:hAnsi="宋体" w:cs="宋体"/>
          <w:color w:val="auto"/>
          <w:sz w:val="28"/>
          <w:szCs w:val="28"/>
          <w:lang w:val="en-US" w:eastAsia="zh-CN"/>
        </w:rPr>
        <w:t>费用</w:t>
      </w:r>
      <w:r>
        <w:rPr>
          <w:rFonts w:hint="eastAsia" w:ascii="宋体" w:hAnsi="宋体" w:eastAsia="宋体" w:cs="宋体"/>
          <w:color w:val="auto"/>
          <w:sz w:val="28"/>
          <w:szCs w:val="28"/>
        </w:rPr>
        <w:t>前，乙方应提交</w:t>
      </w:r>
      <w:r>
        <w:rPr>
          <w:rFonts w:hint="eastAsia" w:ascii="宋体" w:hAnsi="宋体" w:cs="宋体"/>
          <w:color w:val="auto"/>
          <w:sz w:val="28"/>
          <w:szCs w:val="28"/>
          <w:lang w:val="en-US" w:eastAsia="zh-CN"/>
        </w:rPr>
        <w:t>上</w:t>
      </w:r>
      <w:r>
        <w:rPr>
          <w:rFonts w:hint="eastAsia" w:ascii="宋体" w:hAnsi="宋体" w:eastAsia="宋体" w:cs="宋体"/>
          <w:color w:val="auto"/>
          <w:sz w:val="28"/>
          <w:szCs w:val="28"/>
          <w:lang w:eastAsia="zh-CN"/>
        </w:rPr>
        <w:t>季</w:t>
      </w:r>
      <w:r>
        <w:rPr>
          <w:rFonts w:hint="eastAsia" w:ascii="宋体" w:hAnsi="宋体" w:cs="宋体"/>
          <w:color w:val="auto"/>
          <w:sz w:val="28"/>
          <w:szCs w:val="28"/>
          <w:lang w:val="en-US" w:eastAsia="zh-CN"/>
        </w:rPr>
        <w:t>度每</w:t>
      </w:r>
      <w:r>
        <w:rPr>
          <w:rFonts w:hint="eastAsia" w:ascii="宋体" w:hAnsi="宋体" w:eastAsia="宋体" w:cs="宋体"/>
          <w:i w:val="0"/>
          <w:iCs w:val="0"/>
          <w:caps w:val="0"/>
          <w:color w:val="auto"/>
          <w:spacing w:val="0"/>
          <w:sz w:val="28"/>
          <w:szCs w:val="28"/>
          <w:shd w:val="clear"/>
        </w:rPr>
        <w:t>月维保报告</w:t>
      </w:r>
      <w:r>
        <w:rPr>
          <w:rFonts w:hint="eastAsia" w:ascii="宋体" w:hAnsi="宋体" w:eastAsia="宋体" w:cs="宋体"/>
          <w:color w:val="auto"/>
          <w:sz w:val="28"/>
          <w:szCs w:val="28"/>
        </w:rPr>
        <w:t>，并出具</w:t>
      </w:r>
      <w:r>
        <w:rPr>
          <w:rFonts w:hint="eastAsia" w:ascii="宋体" w:hAnsi="宋体" w:cs="宋体"/>
          <w:color w:val="auto"/>
          <w:sz w:val="28"/>
          <w:szCs w:val="28"/>
          <w:lang w:val="en-US" w:eastAsia="zh-CN"/>
        </w:rPr>
        <w:t>合法有效等额的</w:t>
      </w:r>
      <w:r>
        <w:rPr>
          <w:rFonts w:hint="eastAsia" w:ascii="宋体" w:hAnsi="宋体" w:eastAsia="宋体" w:cs="宋体"/>
          <w:color w:val="auto"/>
          <w:sz w:val="28"/>
          <w:szCs w:val="28"/>
        </w:rPr>
        <w:t>增值税专用发票</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如因乙方未按时提供上</w:t>
      </w:r>
      <w:r>
        <w:rPr>
          <w:rFonts w:hint="eastAsia" w:ascii="宋体" w:hAnsi="宋体" w:eastAsia="宋体" w:cs="宋体"/>
          <w:color w:val="auto"/>
          <w:sz w:val="28"/>
          <w:szCs w:val="28"/>
          <w:lang w:eastAsia="zh-CN"/>
        </w:rPr>
        <w:t>季</w:t>
      </w:r>
      <w:r>
        <w:rPr>
          <w:rFonts w:hint="eastAsia" w:ascii="宋体" w:hAnsi="宋体" w:cs="宋体"/>
          <w:color w:val="auto"/>
          <w:sz w:val="28"/>
          <w:szCs w:val="28"/>
          <w:lang w:val="en-US" w:eastAsia="zh-CN"/>
        </w:rPr>
        <w:t>度每</w:t>
      </w:r>
      <w:r>
        <w:rPr>
          <w:rFonts w:hint="eastAsia" w:ascii="宋体" w:hAnsi="宋体" w:eastAsia="宋体" w:cs="宋体"/>
          <w:i w:val="0"/>
          <w:iCs w:val="0"/>
          <w:caps w:val="0"/>
          <w:color w:val="auto"/>
          <w:spacing w:val="0"/>
          <w:sz w:val="28"/>
          <w:szCs w:val="28"/>
          <w:shd w:val="clear"/>
        </w:rPr>
        <w:t>月维保报告</w:t>
      </w:r>
      <w:r>
        <w:rPr>
          <w:rFonts w:hint="eastAsia" w:ascii="宋体" w:hAnsi="宋体" w:cs="宋体"/>
          <w:color w:val="auto"/>
          <w:sz w:val="28"/>
          <w:szCs w:val="28"/>
          <w:lang w:val="en-US" w:eastAsia="zh-CN"/>
        </w:rPr>
        <w:t>及发票或开具的发票不符合甲方要求，甲方有权迟延付款且不承担任何违约责任。</w:t>
      </w:r>
    </w:p>
    <w:p>
      <w:pPr>
        <w:spacing w:line="560" w:lineRule="exact"/>
        <w:ind w:firstLine="57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维护保养费用</w:t>
      </w:r>
      <w:r>
        <w:rPr>
          <w:rFonts w:hint="eastAsia" w:ascii="宋体" w:hAnsi="宋体" w:cs="宋体"/>
          <w:color w:val="auto"/>
          <w:sz w:val="28"/>
          <w:szCs w:val="28"/>
          <w:lang w:val="en-US" w:eastAsia="zh-CN"/>
        </w:rPr>
        <w:t>开票信息</w:t>
      </w:r>
      <w:r>
        <w:rPr>
          <w:rFonts w:hint="eastAsia" w:ascii="宋体" w:hAnsi="宋体" w:eastAsia="宋体" w:cs="宋体"/>
          <w:color w:val="auto"/>
          <w:sz w:val="28"/>
          <w:szCs w:val="28"/>
        </w:rPr>
        <w:t>为：</w:t>
      </w:r>
    </w:p>
    <w:p>
      <w:pPr>
        <w:spacing w:line="560" w:lineRule="exact"/>
        <w:ind w:firstLine="570"/>
        <w:rPr>
          <w:rFonts w:hint="eastAsia" w:ascii="宋体" w:hAnsi="宋体"/>
          <w:b/>
          <w:bCs/>
          <w:color w:val="auto"/>
          <w:sz w:val="28"/>
          <w:szCs w:val="28"/>
          <w:u w:val="single"/>
          <w:lang w:val="en-US" w:eastAsia="zh-CN"/>
        </w:rPr>
      </w:pPr>
      <w:r>
        <w:rPr>
          <w:rFonts w:hint="eastAsia" w:ascii="宋体" w:hAnsi="宋体"/>
          <w:b/>
          <w:bCs/>
          <w:color w:val="auto"/>
          <w:sz w:val="28"/>
          <w:szCs w:val="28"/>
          <w:u w:val="single"/>
          <w:lang w:val="en-US" w:eastAsia="zh-CN"/>
        </w:rPr>
        <w:t>广东南方报业传媒集团物业管理有限公司</w:t>
      </w:r>
    </w:p>
    <w:p>
      <w:pPr>
        <w:spacing w:line="560" w:lineRule="exact"/>
        <w:ind w:firstLine="570"/>
        <w:rPr>
          <w:rFonts w:hint="default" w:ascii="Calibri" w:hAnsi="Calibri" w:eastAsia="宋体" w:cs="Times New Roman"/>
          <w:b/>
          <w:bCs/>
          <w:sz w:val="28"/>
          <w:szCs w:val="28"/>
          <w:lang w:val="en-US" w:eastAsia="zh-CN"/>
        </w:rPr>
      </w:pPr>
      <w:r>
        <w:rPr>
          <w:rFonts w:hint="eastAsia" w:ascii="Calibri" w:hAnsi="Calibri" w:eastAsia="宋体" w:cs="Times New Roman"/>
          <w:b/>
          <w:bCs/>
          <w:sz w:val="28"/>
          <w:szCs w:val="28"/>
          <w:lang w:val="en-US" w:eastAsia="zh-CN"/>
        </w:rPr>
        <w:t>三、维保</w:t>
      </w:r>
      <w:r>
        <w:rPr>
          <w:rFonts w:hint="eastAsia" w:ascii="Calibri" w:hAnsi="Calibri" w:eastAsia="宋体" w:cs="Times New Roman"/>
          <w:b/>
          <w:bCs/>
          <w:sz w:val="28"/>
          <w:szCs w:val="28"/>
        </w:rPr>
        <w:t>范围</w:t>
      </w:r>
      <w:r>
        <w:rPr>
          <w:rFonts w:hint="eastAsia" w:ascii="Calibri" w:hAnsi="Calibri" w:eastAsia="宋体" w:cs="Times New Roman"/>
          <w:b/>
          <w:bCs/>
          <w:sz w:val="28"/>
          <w:szCs w:val="28"/>
          <w:lang w:val="en-US" w:eastAsia="zh-CN"/>
        </w:rPr>
        <w:t>与要求</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1. </w:t>
      </w:r>
      <w:r>
        <w:rPr>
          <w:rFonts w:hint="eastAsia" w:ascii="宋体" w:hAnsi="宋体" w:eastAsia="宋体" w:cs="宋体"/>
          <w:sz w:val="28"/>
          <w:szCs w:val="28"/>
        </w:rPr>
        <w:t>维修保养范围</w:t>
      </w:r>
    </w:p>
    <w:p>
      <w:pPr>
        <w:spacing w:line="560" w:lineRule="exact"/>
        <w:ind w:firstLine="570"/>
        <w:rPr>
          <w:rFonts w:hint="eastAsia"/>
          <w:sz w:val="28"/>
          <w:szCs w:val="28"/>
        </w:rPr>
      </w:pPr>
      <w:r>
        <w:rPr>
          <w:rFonts w:hint="eastAsia" w:ascii="宋体" w:hAnsi="宋体" w:eastAsia="宋体" w:cs="宋体"/>
          <w:color w:val="auto"/>
          <w:sz w:val="28"/>
          <w:szCs w:val="28"/>
        </w:rPr>
        <w:t>乙方</w:t>
      </w:r>
      <w:r>
        <w:rPr>
          <w:rFonts w:hint="eastAsia" w:ascii="宋体" w:hAnsi="宋体" w:eastAsia="宋体" w:cs="宋体"/>
          <w:color w:val="auto"/>
          <w:sz w:val="28"/>
          <w:szCs w:val="28"/>
          <w:lang w:val="en-US" w:eastAsia="zh-CN"/>
        </w:rPr>
        <w:t>负责</w:t>
      </w:r>
      <w:r>
        <w:rPr>
          <w:rFonts w:hint="eastAsia" w:ascii="宋体" w:hAnsi="宋体" w:eastAsia="宋体" w:cs="宋体"/>
          <w:sz w:val="28"/>
          <w:szCs w:val="28"/>
          <w:lang w:val="en-US" w:eastAsia="zh-CN"/>
        </w:rPr>
        <w:t>对1号楼28层</w:t>
      </w:r>
      <w:r>
        <w:rPr>
          <w:rFonts w:hint="eastAsia" w:ascii="宋体" w:hAnsi="宋体" w:eastAsia="宋体" w:cs="宋体"/>
          <w:sz w:val="28"/>
          <w:szCs w:val="28"/>
        </w:rPr>
        <w:t>共</w:t>
      </w:r>
      <w:r>
        <w:rPr>
          <w:rFonts w:hint="eastAsia" w:ascii="宋体" w:hAnsi="宋体" w:eastAsia="宋体" w:cs="宋体"/>
          <w:sz w:val="28"/>
          <w:szCs w:val="28"/>
          <w:lang w:eastAsia="zh-CN"/>
        </w:rPr>
        <w:t>256</w:t>
      </w:r>
      <w:r>
        <w:rPr>
          <w:rFonts w:hint="eastAsia" w:ascii="宋体" w:hAnsi="宋体" w:eastAsia="宋体" w:cs="宋体"/>
          <w:sz w:val="28"/>
          <w:szCs w:val="28"/>
        </w:rPr>
        <w:t>平方米</w:t>
      </w:r>
      <w:r>
        <w:rPr>
          <w:rFonts w:hint="eastAsia" w:ascii="宋体" w:hAnsi="宋体" w:eastAsia="宋体" w:cs="宋体"/>
          <w:sz w:val="28"/>
          <w:szCs w:val="28"/>
          <w:lang w:val="en-US" w:eastAsia="zh-CN"/>
        </w:rPr>
        <w:t>的“</w:t>
      </w:r>
      <w:r>
        <w:rPr>
          <w:rFonts w:hint="eastAsia" w:ascii="宋体" w:hAnsi="宋体" w:eastAsia="宋体" w:cs="宋体"/>
          <w:sz w:val="28"/>
          <w:szCs w:val="28"/>
        </w:rPr>
        <w:t>南方日报</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四个</w:t>
      </w:r>
      <w:r>
        <w:rPr>
          <w:rFonts w:hint="eastAsia" w:ascii="宋体" w:hAnsi="宋体" w:eastAsia="宋体" w:cs="宋体"/>
          <w:sz w:val="28"/>
          <w:szCs w:val="28"/>
        </w:rPr>
        <w:t>LED灯</w:t>
      </w:r>
      <w:r>
        <w:rPr>
          <w:rFonts w:hint="eastAsia" w:ascii="宋体" w:hAnsi="宋体" w:eastAsia="宋体" w:cs="宋体"/>
          <w:sz w:val="28"/>
          <w:szCs w:val="28"/>
          <w:lang w:val="en-US" w:eastAsia="zh-CN"/>
        </w:rPr>
        <w:t>牌及其</w:t>
      </w:r>
      <w:r>
        <w:rPr>
          <w:rFonts w:hint="eastAsia" w:ascii="宋体" w:hAnsi="宋体" w:eastAsia="宋体" w:cs="宋体"/>
          <w:sz w:val="28"/>
          <w:szCs w:val="28"/>
        </w:rPr>
        <w:t>总开关</w:t>
      </w:r>
      <w:r>
        <w:rPr>
          <w:rFonts w:hint="eastAsia" w:ascii="宋体" w:hAnsi="宋体" w:eastAsia="宋体" w:cs="宋体"/>
          <w:sz w:val="28"/>
          <w:szCs w:val="28"/>
          <w:lang w:eastAsia="zh-CN"/>
        </w:rPr>
        <w:t>、</w:t>
      </w:r>
      <w:r>
        <w:rPr>
          <w:rFonts w:hint="eastAsia" w:ascii="宋体" w:hAnsi="宋体" w:eastAsia="宋体" w:cs="宋体"/>
          <w:sz w:val="28"/>
          <w:szCs w:val="28"/>
        </w:rPr>
        <w:t>其下属设备</w:t>
      </w:r>
      <w:r>
        <w:rPr>
          <w:rFonts w:hint="eastAsia" w:ascii="宋体" w:hAnsi="宋体" w:eastAsia="宋体" w:cs="宋体"/>
          <w:sz w:val="28"/>
          <w:szCs w:val="28"/>
          <w:lang w:eastAsia="zh-CN"/>
        </w:rPr>
        <w:t>（</w:t>
      </w:r>
      <w:r>
        <w:rPr>
          <w:rFonts w:hint="eastAsia" w:ascii="宋体" w:hAnsi="宋体" w:eastAsia="宋体" w:cs="宋体"/>
          <w:sz w:val="28"/>
          <w:szCs w:val="28"/>
        </w:rPr>
        <w:t>如控制箱</w:t>
      </w:r>
      <w:r>
        <w:rPr>
          <w:rFonts w:hint="eastAsia" w:ascii="宋体" w:hAnsi="宋体" w:eastAsia="宋体" w:cs="宋体"/>
          <w:sz w:val="28"/>
          <w:szCs w:val="28"/>
          <w:lang w:eastAsia="zh-CN"/>
        </w:rPr>
        <w:t>、</w:t>
      </w:r>
      <w:r>
        <w:rPr>
          <w:rFonts w:hint="eastAsia" w:ascii="宋体" w:hAnsi="宋体" w:eastAsia="宋体" w:cs="宋体"/>
          <w:sz w:val="28"/>
          <w:szCs w:val="28"/>
        </w:rPr>
        <w:t>变压器、高压线</w:t>
      </w:r>
      <w:r>
        <w:rPr>
          <w:rFonts w:hint="eastAsia" w:ascii="宋体" w:hAnsi="宋体" w:eastAsia="宋体" w:cs="宋体"/>
          <w:sz w:val="28"/>
          <w:szCs w:val="28"/>
          <w:lang w:eastAsia="zh-CN"/>
        </w:rPr>
        <w:t>、</w:t>
      </w:r>
      <w:r>
        <w:rPr>
          <w:rFonts w:hint="eastAsia" w:ascii="宋体" w:hAnsi="宋体" w:eastAsia="宋体" w:cs="宋体"/>
          <w:sz w:val="28"/>
          <w:szCs w:val="28"/>
        </w:rPr>
        <w:t>扫描器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时间控制器</w:t>
      </w:r>
      <w:r>
        <w:rPr>
          <w:rFonts w:hint="eastAsia" w:ascii="宋体" w:hAnsi="宋体" w:eastAsia="宋体" w:cs="宋体"/>
          <w:sz w:val="28"/>
          <w:szCs w:val="28"/>
          <w:lang w:eastAsia="zh-CN"/>
        </w:rPr>
        <w:t>）</w:t>
      </w:r>
      <w:r>
        <w:rPr>
          <w:rFonts w:hint="eastAsia" w:ascii="宋体" w:hAnsi="宋体" w:eastAsia="宋体" w:cs="宋体"/>
          <w:sz w:val="28"/>
          <w:szCs w:val="28"/>
        </w:rPr>
        <w:t>维修保养</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详见附件</w:t>
      </w:r>
      <w:r>
        <w:rPr>
          <w:rFonts w:hint="eastAsia" w:ascii="宋体" w:hAnsi="宋体" w:eastAsia="宋体" w:cs="宋体"/>
          <w:sz w:val="28"/>
          <w:szCs w:val="28"/>
          <w:lang w:eastAsia="zh-CN"/>
        </w:rPr>
        <w:t>）</w:t>
      </w:r>
      <w:r>
        <w:rPr>
          <w:rFonts w:hint="eastAsia" w:ascii="宋体" w:hAnsi="宋体" w:eastAsia="宋体" w:cs="宋体"/>
          <w:sz w:val="28"/>
          <w:szCs w:val="28"/>
        </w:rPr>
        <w:t>，</w:t>
      </w:r>
      <w:r>
        <w:rPr>
          <w:rFonts w:hint="eastAsia" w:ascii="宋体" w:hAnsi="宋体" w:eastAsia="宋体" w:cs="宋体"/>
          <w:sz w:val="28"/>
          <w:szCs w:val="28"/>
          <w:lang w:val="en-US" w:eastAsia="zh-CN"/>
        </w:rPr>
        <w:t>确保</w:t>
      </w:r>
      <w:r>
        <w:rPr>
          <w:rFonts w:hint="eastAsia" w:ascii="宋体" w:hAnsi="宋体" w:cs="宋体"/>
          <w:sz w:val="28"/>
          <w:szCs w:val="28"/>
          <w:lang w:val="en-US" w:eastAsia="zh-CN"/>
        </w:rPr>
        <w:t>前述灯牌及设备等</w:t>
      </w:r>
      <w:r>
        <w:rPr>
          <w:rFonts w:hint="eastAsia" w:ascii="宋体" w:hAnsi="宋体" w:eastAsia="宋体" w:cs="宋体"/>
          <w:sz w:val="28"/>
          <w:szCs w:val="28"/>
        </w:rPr>
        <w:t>在合同期限内工作时能正常扫描、发亮</w:t>
      </w:r>
      <w:r>
        <w:rPr>
          <w:rFonts w:hint="eastAsia" w:ascii="宋体" w:hAnsi="宋体" w:eastAsia="宋体" w:cs="宋体"/>
          <w:b w:val="0"/>
          <w:bCs w:val="0"/>
          <w:sz w:val="28"/>
          <w:szCs w:val="28"/>
          <w:lang w:eastAsia="zh-CN"/>
        </w:rPr>
        <w:t>。</w:t>
      </w:r>
    </w:p>
    <w:p>
      <w:pPr>
        <w:numPr>
          <w:ilvl w:val="0"/>
          <w:numId w:val="1"/>
        </w:num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维保</w:t>
      </w:r>
      <w:r>
        <w:rPr>
          <w:rFonts w:hint="eastAsia" w:ascii="宋体" w:hAnsi="宋体" w:eastAsia="宋体" w:cs="宋体"/>
          <w:sz w:val="28"/>
          <w:szCs w:val="28"/>
        </w:rPr>
        <w:t>要求</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1</w:t>
      </w:r>
      <w:r>
        <w:rPr>
          <w:rFonts w:hint="eastAsia" w:ascii="宋体" w:hAnsi="宋体" w:eastAsia="宋体" w:cs="宋体"/>
          <w:sz w:val="28"/>
          <w:szCs w:val="28"/>
        </w:rPr>
        <w:t>）保证责任范围内的</w:t>
      </w:r>
      <w:r>
        <w:rPr>
          <w:rFonts w:hint="eastAsia" w:ascii="宋体" w:hAnsi="宋体" w:eastAsia="宋体" w:cs="宋体"/>
          <w:sz w:val="28"/>
          <w:szCs w:val="28"/>
          <w:lang w:eastAsia="zh-CN"/>
        </w:rPr>
        <w:t>LED灯牌</w:t>
      </w:r>
      <w:r>
        <w:rPr>
          <w:rFonts w:hint="eastAsia" w:ascii="宋体" w:hAnsi="宋体" w:eastAsia="宋体" w:cs="宋体"/>
          <w:sz w:val="28"/>
          <w:szCs w:val="28"/>
        </w:rPr>
        <w:t>工作时安全正常发亮，及时维修灯</w:t>
      </w:r>
      <w:r>
        <w:rPr>
          <w:rFonts w:hint="eastAsia" w:ascii="宋体" w:hAnsi="宋体" w:eastAsia="宋体" w:cs="宋体"/>
          <w:sz w:val="28"/>
          <w:szCs w:val="28"/>
          <w:lang w:val="en-US" w:eastAsia="zh-CN"/>
        </w:rPr>
        <w:t>珠的</w:t>
      </w:r>
      <w:r>
        <w:rPr>
          <w:rFonts w:hint="eastAsia" w:ascii="宋体" w:hAnsi="宋体" w:eastAsia="宋体" w:cs="宋体"/>
          <w:sz w:val="28"/>
          <w:szCs w:val="28"/>
        </w:rPr>
        <w:t>光暗淡、闪烁不定、</w:t>
      </w:r>
      <w:r>
        <w:rPr>
          <w:rFonts w:hint="eastAsia" w:ascii="宋体" w:hAnsi="宋体" w:eastAsia="宋体" w:cs="宋体"/>
          <w:sz w:val="28"/>
          <w:szCs w:val="28"/>
          <w:lang w:eastAsia="zh-CN"/>
        </w:rPr>
        <w:t>灯珠</w:t>
      </w:r>
      <w:r>
        <w:rPr>
          <w:rFonts w:hint="eastAsia" w:ascii="宋体" w:hAnsi="宋体" w:eastAsia="宋体" w:cs="宋体"/>
          <w:sz w:val="28"/>
          <w:szCs w:val="28"/>
        </w:rPr>
        <w:t>不亮、损坏等故障。</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2</w:t>
      </w:r>
      <w:r>
        <w:rPr>
          <w:rFonts w:hint="eastAsia" w:ascii="宋体" w:hAnsi="宋体" w:eastAsia="宋体" w:cs="宋体"/>
          <w:sz w:val="28"/>
          <w:szCs w:val="28"/>
        </w:rPr>
        <w:t>）对控制箱、电气线路短路、开路、损坏、接线不良等故障的维修，并对电气线路、</w:t>
      </w:r>
      <w:r>
        <w:rPr>
          <w:rFonts w:hint="eastAsia" w:ascii="宋体" w:hAnsi="宋体" w:eastAsia="宋体" w:cs="宋体"/>
          <w:sz w:val="28"/>
          <w:szCs w:val="28"/>
          <w:lang w:eastAsia="zh-CN"/>
        </w:rPr>
        <w:t>LED灯牌</w:t>
      </w:r>
      <w:r>
        <w:rPr>
          <w:rFonts w:hint="eastAsia" w:ascii="宋体" w:hAnsi="宋体" w:eastAsia="宋体" w:cs="宋体"/>
          <w:sz w:val="28"/>
          <w:szCs w:val="28"/>
        </w:rPr>
        <w:t>相关器件采用防潮、防腐、防火、防脱落等措施。</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3</w:t>
      </w:r>
      <w:r>
        <w:rPr>
          <w:rFonts w:hint="eastAsia" w:ascii="宋体" w:hAnsi="宋体" w:eastAsia="宋体" w:cs="宋体"/>
          <w:sz w:val="28"/>
          <w:szCs w:val="28"/>
        </w:rPr>
        <w:t>）</w:t>
      </w:r>
      <w:r>
        <w:rPr>
          <w:rFonts w:hint="eastAsia" w:ascii="宋体" w:hAnsi="宋体" w:cs="宋体"/>
          <w:sz w:val="28"/>
          <w:szCs w:val="28"/>
          <w:lang w:val="en-US" w:eastAsia="zh-CN"/>
        </w:rPr>
        <w:t>维修</w:t>
      </w:r>
      <w:r>
        <w:rPr>
          <w:rFonts w:hint="eastAsia" w:ascii="宋体" w:hAnsi="宋体" w:eastAsia="宋体" w:cs="宋体"/>
          <w:sz w:val="28"/>
          <w:szCs w:val="28"/>
        </w:rPr>
        <w:t>因设备内部原因发生的故障，包括：电源、高压线、变压器、镇流器、系统程序控制器等。</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4</w:t>
      </w:r>
      <w:r>
        <w:rPr>
          <w:rFonts w:hint="eastAsia" w:ascii="宋体" w:hAnsi="宋体" w:eastAsia="宋体" w:cs="宋体"/>
          <w:sz w:val="28"/>
          <w:szCs w:val="28"/>
        </w:rPr>
        <w:t>）检测</w:t>
      </w:r>
      <w:r>
        <w:rPr>
          <w:rFonts w:hint="eastAsia" w:ascii="宋体" w:hAnsi="宋体" w:eastAsia="宋体" w:cs="宋体"/>
          <w:sz w:val="28"/>
          <w:szCs w:val="28"/>
          <w:lang w:eastAsia="zh-CN"/>
        </w:rPr>
        <w:t>LED灯牌</w:t>
      </w:r>
      <w:r>
        <w:rPr>
          <w:rFonts w:hint="eastAsia" w:ascii="宋体" w:hAnsi="宋体" w:eastAsia="宋体" w:cs="宋体"/>
          <w:sz w:val="28"/>
          <w:szCs w:val="28"/>
        </w:rPr>
        <w:t>、LED灯工作电压、电流；坚固电路各螺丝、螺母、各电气元件松紧情况并加固；检测地线接线端子。</w:t>
      </w:r>
    </w:p>
    <w:p>
      <w:pPr>
        <w:spacing w:line="560" w:lineRule="exact"/>
        <w:ind w:firstLine="570"/>
        <w:rPr>
          <w:rFonts w:hint="eastAsia"/>
          <w:b/>
          <w:bCs/>
          <w:sz w:val="28"/>
          <w:szCs w:val="28"/>
        </w:rPr>
      </w:pPr>
      <w:r>
        <w:rPr>
          <w:rFonts w:hint="eastAsia"/>
          <w:b/>
          <w:bCs/>
          <w:sz w:val="28"/>
          <w:szCs w:val="28"/>
        </w:rPr>
        <w:t>四、双方责任：</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rPr>
        <w:t>（一）甲方责任：</w:t>
      </w:r>
    </w:p>
    <w:p>
      <w:pPr>
        <w:spacing w:line="56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甲方应提供安全场地，给乙方放置维修保养项目所需的攀爬器械，备用的</w:t>
      </w:r>
      <w:r>
        <w:rPr>
          <w:rFonts w:hint="eastAsia" w:ascii="宋体" w:hAnsi="宋体" w:eastAsia="宋体" w:cs="宋体"/>
          <w:sz w:val="28"/>
          <w:szCs w:val="28"/>
          <w:lang w:eastAsia="zh-CN"/>
        </w:rPr>
        <w:t>LED灯牌</w:t>
      </w:r>
      <w:r>
        <w:rPr>
          <w:rFonts w:hint="eastAsia" w:ascii="宋体" w:hAnsi="宋体" w:eastAsia="宋体" w:cs="宋体"/>
          <w:sz w:val="28"/>
          <w:szCs w:val="28"/>
        </w:rPr>
        <w:t>管、变压器、变压线和维修工具。</w:t>
      </w:r>
      <w:r>
        <w:rPr>
          <w:rFonts w:hint="eastAsia" w:ascii="宋体" w:hAnsi="宋体" w:eastAsia="宋体" w:cs="宋体"/>
          <w:i w:val="0"/>
          <w:iCs w:val="0"/>
          <w:caps w:val="0"/>
          <w:spacing w:val="0"/>
          <w:sz w:val="28"/>
          <w:szCs w:val="28"/>
          <w:shd w:val="clear"/>
        </w:rPr>
        <w:t>乙方需自行负责上述物品的保管工作，若发生物品丢失，甲方不承担相关责任。</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甲方需协助办理乙方维保人员出入甲方</w:t>
      </w:r>
      <w:r>
        <w:rPr>
          <w:rFonts w:hint="eastAsia" w:ascii="宋体" w:hAnsi="宋体" w:cs="宋体"/>
          <w:sz w:val="28"/>
          <w:szCs w:val="28"/>
          <w:lang w:val="en-US" w:eastAsia="zh-CN"/>
        </w:rPr>
        <w:t>场所所需</w:t>
      </w:r>
      <w:r>
        <w:rPr>
          <w:rFonts w:hint="eastAsia" w:ascii="宋体" w:hAnsi="宋体" w:eastAsia="宋体" w:cs="宋体"/>
          <w:sz w:val="28"/>
          <w:szCs w:val="28"/>
        </w:rPr>
        <w:t>的证件及证件的延期使用</w:t>
      </w:r>
      <w:r>
        <w:rPr>
          <w:rFonts w:hint="eastAsia" w:ascii="宋体" w:hAnsi="宋体" w:cs="宋体"/>
          <w:sz w:val="28"/>
          <w:szCs w:val="28"/>
          <w:lang w:val="en-US" w:eastAsia="zh-CN"/>
        </w:rPr>
        <w:t>或其他手续</w:t>
      </w:r>
      <w:r>
        <w:rPr>
          <w:rFonts w:hint="eastAsia" w:ascii="宋体" w:hAnsi="宋体" w:eastAsia="宋体" w:cs="宋体"/>
          <w:sz w:val="28"/>
          <w:szCs w:val="28"/>
        </w:rPr>
        <w:t>。</w:t>
      </w:r>
      <w:r>
        <w:rPr>
          <w:rFonts w:hint="eastAsia" w:ascii="宋体" w:hAnsi="宋体" w:cs="宋体"/>
          <w:sz w:val="28"/>
          <w:szCs w:val="28"/>
          <w:lang w:val="en-US" w:eastAsia="zh-CN"/>
        </w:rPr>
        <w:t>甲方需负责</w:t>
      </w:r>
      <w:r>
        <w:rPr>
          <w:rFonts w:hint="eastAsia" w:ascii="宋体" w:hAnsi="宋体" w:eastAsia="宋体" w:cs="宋体"/>
          <w:sz w:val="28"/>
          <w:szCs w:val="28"/>
        </w:rPr>
        <w:t>通知有关办公人员</w:t>
      </w:r>
      <w:r>
        <w:rPr>
          <w:rFonts w:hint="eastAsia" w:ascii="宋体" w:hAnsi="宋体" w:cs="宋体"/>
          <w:sz w:val="28"/>
          <w:szCs w:val="28"/>
          <w:lang w:val="en-US" w:eastAsia="zh-CN"/>
        </w:rPr>
        <w:t>向</w:t>
      </w:r>
      <w:r>
        <w:rPr>
          <w:rFonts w:hint="eastAsia" w:ascii="宋体" w:hAnsi="宋体" w:eastAsia="宋体" w:cs="宋体"/>
          <w:sz w:val="28"/>
          <w:szCs w:val="28"/>
        </w:rPr>
        <w:t>乙方维保人员</w:t>
      </w:r>
      <w:r>
        <w:rPr>
          <w:rFonts w:hint="eastAsia" w:ascii="宋体" w:hAnsi="宋体" w:cs="宋体"/>
          <w:sz w:val="28"/>
          <w:szCs w:val="28"/>
          <w:lang w:val="en-US" w:eastAsia="zh-CN"/>
        </w:rPr>
        <w:t>提供</w:t>
      </w:r>
      <w:r>
        <w:rPr>
          <w:rFonts w:hint="eastAsia" w:ascii="宋体" w:hAnsi="宋体" w:eastAsia="宋体" w:cs="宋体"/>
          <w:sz w:val="28"/>
          <w:szCs w:val="28"/>
        </w:rPr>
        <w:t>施工通过。</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 xml:space="preserve">3. </w:t>
      </w:r>
      <w:r>
        <w:rPr>
          <w:rFonts w:hint="eastAsia" w:ascii="宋体" w:hAnsi="宋体" w:eastAsia="宋体" w:cs="宋体"/>
          <w:sz w:val="28"/>
          <w:szCs w:val="28"/>
        </w:rPr>
        <w:t>甲方必须按合同规定的时间和付款方式向乙方支付当期的维修保养费</w:t>
      </w:r>
      <w:r>
        <w:rPr>
          <w:rFonts w:hint="eastAsia" w:ascii="宋体" w:hAnsi="宋体" w:eastAsia="宋体" w:cs="宋体"/>
          <w:sz w:val="28"/>
          <w:szCs w:val="28"/>
          <w:lang w:eastAsia="zh-CN"/>
        </w:rPr>
        <w:t>。</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rPr>
        <w:t>（二）乙方责任：</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 xml:space="preserve">1. </w:t>
      </w:r>
      <w:r>
        <w:rPr>
          <w:rFonts w:hint="eastAsia" w:ascii="宋体" w:hAnsi="宋体" w:eastAsia="宋体" w:cs="宋体"/>
          <w:sz w:val="28"/>
          <w:szCs w:val="28"/>
        </w:rPr>
        <w:t>乙方必须做到合同所列的各项规定和服务承诺，提高维修保养人员的安全意识，做好保险、保护工作，为履行合同提供方便与安全保障。</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 xml:space="preserve">2. </w:t>
      </w:r>
      <w:r>
        <w:rPr>
          <w:rFonts w:hint="eastAsia" w:ascii="宋体" w:hAnsi="宋体" w:eastAsia="宋体" w:cs="宋体"/>
          <w:sz w:val="28"/>
          <w:szCs w:val="28"/>
        </w:rPr>
        <w:t>乙方需要对进出甲方</w:t>
      </w:r>
      <w:r>
        <w:rPr>
          <w:rFonts w:hint="eastAsia" w:ascii="宋体" w:hAnsi="宋体" w:cs="宋体"/>
          <w:sz w:val="28"/>
          <w:szCs w:val="28"/>
          <w:lang w:val="en-US" w:eastAsia="zh-CN"/>
        </w:rPr>
        <w:t>场所</w:t>
      </w:r>
      <w:r>
        <w:rPr>
          <w:rFonts w:hint="eastAsia" w:ascii="宋体" w:hAnsi="宋体" w:eastAsia="宋体" w:cs="宋体"/>
          <w:sz w:val="28"/>
          <w:szCs w:val="28"/>
        </w:rPr>
        <w:t>的维修、保养人员进行教育，遵守国家制订的法律、法规</w:t>
      </w:r>
      <w:r>
        <w:rPr>
          <w:rFonts w:hint="eastAsia" w:ascii="宋体" w:hAnsi="宋体" w:eastAsia="宋体" w:cs="宋体"/>
          <w:sz w:val="28"/>
          <w:szCs w:val="28"/>
          <w:lang w:eastAsia="zh-CN"/>
        </w:rPr>
        <w:t>，</w:t>
      </w:r>
      <w:r>
        <w:rPr>
          <w:rFonts w:hint="eastAsia" w:ascii="宋体" w:hAnsi="宋体" w:eastAsia="宋体" w:cs="宋体"/>
          <w:sz w:val="28"/>
          <w:szCs w:val="28"/>
        </w:rPr>
        <w:t>保证维修保养人员不能在甲方</w:t>
      </w:r>
      <w:r>
        <w:rPr>
          <w:rFonts w:hint="eastAsia" w:ascii="宋体" w:hAnsi="宋体" w:cs="宋体"/>
          <w:sz w:val="28"/>
          <w:szCs w:val="28"/>
          <w:lang w:val="en-US" w:eastAsia="zh-CN"/>
        </w:rPr>
        <w:t>场所</w:t>
      </w:r>
      <w:r>
        <w:rPr>
          <w:rFonts w:hint="eastAsia" w:ascii="宋体" w:hAnsi="宋体" w:eastAsia="宋体" w:cs="宋体"/>
          <w:sz w:val="28"/>
          <w:szCs w:val="28"/>
        </w:rPr>
        <w:t>内进行盗窃、破坏等违法行为。</w:t>
      </w:r>
      <w:r>
        <w:rPr>
          <w:rFonts w:hint="eastAsia" w:ascii="宋体" w:hAnsi="宋体" w:cs="宋体"/>
          <w:sz w:val="28"/>
          <w:szCs w:val="28"/>
          <w:lang w:val="en-US" w:eastAsia="zh-CN"/>
        </w:rPr>
        <w:t>如乙方的</w:t>
      </w:r>
      <w:r>
        <w:rPr>
          <w:rFonts w:hint="eastAsia" w:ascii="宋体" w:hAnsi="宋体" w:eastAsia="宋体" w:cs="宋体"/>
          <w:sz w:val="28"/>
          <w:szCs w:val="28"/>
        </w:rPr>
        <w:t>维修保养人员造成甲方财物、器件损失的，乙方需对甲方进行赔偿。</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 xml:space="preserve">3. </w:t>
      </w:r>
      <w:r>
        <w:rPr>
          <w:rFonts w:hint="eastAsia" w:ascii="宋体" w:hAnsi="宋体" w:eastAsia="宋体" w:cs="宋体"/>
          <w:sz w:val="28"/>
          <w:szCs w:val="28"/>
        </w:rPr>
        <w:t>乙方需对甲方提供正确的操作及安全使用维保项目的各项设备的方法，并应甲方要求提供技术咨询。</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4. </w:t>
      </w:r>
      <w:r>
        <w:rPr>
          <w:rFonts w:hint="eastAsia" w:ascii="宋体" w:hAnsi="宋体" w:eastAsia="宋体" w:cs="宋体"/>
          <w:sz w:val="28"/>
          <w:szCs w:val="28"/>
        </w:rPr>
        <w:t>乙方</w:t>
      </w:r>
      <w:r>
        <w:rPr>
          <w:rFonts w:hint="eastAsia" w:ascii="宋体" w:hAnsi="宋体" w:cs="宋体"/>
          <w:sz w:val="28"/>
          <w:szCs w:val="28"/>
          <w:lang w:val="en-US" w:eastAsia="zh-CN"/>
        </w:rPr>
        <w:t>应</w:t>
      </w:r>
      <w:r>
        <w:rPr>
          <w:rFonts w:hint="eastAsia" w:ascii="宋体" w:hAnsi="宋体" w:eastAsia="宋体" w:cs="宋体"/>
          <w:sz w:val="28"/>
          <w:szCs w:val="28"/>
        </w:rPr>
        <w:t>全面、正确了解维修保养项目设施的结构及线路情况，</w:t>
      </w:r>
      <w:r>
        <w:rPr>
          <w:rFonts w:hint="eastAsia" w:ascii="宋体" w:hAnsi="宋体" w:cs="宋体"/>
          <w:sz w:val="28"/>
          <w:szCs w:val="28"/>
          <w:lang w:val="en-US" w:eastAsia="zh-CN"/>
        </w:rPr>
        <w:t>并</w:t>
      </w:r>
      <w:r>
        <w:rPr>
          <w:rFonts w:hint="eastAsia" w:ascii="宋体" w:hAnsi="宋体" w:eastAsia="宋体" w:cs="宋体"/>
          <w:sz w:val="28"/>
          <w:szCs w:val="28"/>
        </w:rPr>
        <w:t>制定合理的施工方法，对维保项目进行维保。</w:t>
      </w:r>
    </w:p>
    <w:p>
      <w:pPr>
        <w:spacing w:line="560" w:lineRule="exact"/>
        <w:ind w:firstLine="57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5. </w:t>
      </w:r>
      <w:r>
        <w:rPr>
          <w:rFonts w:hint="eastAsia" w:ascii="宋体" w:hAnsi="宋体" w:eastAsia="宋体" w:cs="宋体"/>
          <w:sz w:val="28"/>
          <w:szCs w:val="28"/>
        </w:rPr>
        <w:t>乙方</w:t>
      </w:r>
      <w:r>
        <w:rPr>
          <w:rFonts w:hint="eastAsia" w:ascii="宋体" w:hAnsi="宋体" w:eastAsia="宋体" w:cs="宋体"/>
          <w:sz w:val="28"/>
          <w:szCs w:val="28"/>
          <w:lang w:val="en-US" w:eastAsia="zh-CN"/>
        </w:rPr>
        <w:t>负责对</w:t>
      </w:r>
      <w:r>
        <w:rPr>
          <w:rFonts w:hint="eastAsia" w:ascii="宋体" w:hAnsi="宋体" w:cs="宋体"/>
          <w:sz w:val="28"/>
          <w:szCs w:val="28"/>
          <w:lang w:val="en-US" w:eastAsia="zh-CN"/>
        </w:rPr>
        <w:t>合同约定的维保范围</w:t>
      </w:r>
      <w:r>
        <w:rPr>
          <w:rFonts w:hint="eastAsia" w:ascii="宋体" w:hAnsi="宋体" w:eastAsia="宋体" w:cs="宋体"/>
          <w:sz w:val="28"/>
          <w:szCs w:val="28"/>
          <w:lang w:val="en-US" w:eastAsia="zh-CN"/>
        </w:rPr>
        <w:t>进行定期巡查、保养、维修和故障急修等服务，保证</w:t>
      </w:r>
      <w:r>
        <w:rPr>
          <w:rFonts w:hint="eastAsia" w:ascii="宋体" w:hAnsi="宋体" w:cs="宋体"/>
          <w:sz w:val="28"/>
          <w:szCs w:val="28"/>
          <w:lang w:val="en-US" w:eastAsia="zh-CN"/>
        </w:rPr>
        <w:t>灯牌</w:t>
      </w:r>
      <w:r>
        <w:rPr>
          <w:rFonts w:hint="eastAsia" w:ascii="宋体" w:hAnsi="宋体" w:eastAsia="宋体" w:cs="宋体"/>
          <w:sz w:val="28"/>
          <w:szCs w:val="28"/>
          <w:lang w:val="en-US" w:eastAsia="zh-CN"/>
        </w:rPr>
        <w:t>每天正常发亮、扫描，并用表格记录</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如甲方需对</w:t>
      </w:r>
      <w:r>
        <w:rPr>
          <w:rFonts w:hint="eastAsia" w:ascii="宋体" w:hAnsi="宋体" w:eastAsia="宋体" w:cs="宋体"/>
          <w:sz w:val="28"/>
          <w:szCs w:val="28"/>
        </w:rPr>
        <w:t>LED灯</w:t>
      </w:r>
      <w:r>
        <w:rPr>
          <w:rFonts w:hint="eastAsia" w:ascii="宋体" w:hAnsi="宋体" w:eastAsia="宋体" w:cs="宋体"/>
          <w:sz w:val="28"/>
          <w:szCs w:val="28"/>
          <w:lang w:val="en-US" w:eastAsia="zh-CN"/>
        </w:rPr>
        <w:t>牌</w:t>
      </w:r>
      <w:r>
        <w:rPr>
          <w:rFonts w:hint="eastAsia" w:ascii="宋体" w:hAnsi="宋体" w:eastAsia="宋体" w:cs="宋体"/>
          <w:sz w:val="28"/>
          <w:szCs w:val="28"/>
        </w:rPr>
        <w:t>金属构架</w:t>
      </w:r>
      <w:r>
        <w:rPr>
          <w:rFonts w:hint="eastAsia" w:ascii="宋体" w:hAnsi="宋体" w:eastAsia="宋体" w:cs="宋体"/>
          <w:sz w:val="28"/>
          <w:szCs w:val="28"/>
          <w:lang w:val="en-US" w:eastAsia="zh-CN"/>
        </w:rPr>
        <w:t>翻新、大面积维修灯珠，</w:t>
      </w:r>
      <w:r>
        <w:rPr>
          <w:rFonts w:hint="eastAsia" w:ascii="宋体" w:hAnsi="宋体" w:cs="宋体"/>
          <w:sz w:val="28"/>
          <w:szCs w:val="28"/>
          <w:lang w:val="en-US" w:eastAsia="zh-CN"/>
        </w:rPr>
        <w:t>乙方</w:t>
      </w:r>
      <w:r>
        <w:rPr>
          <w:rFonts w:hint="eastAsia" w:ascii="宋体" w:hAnsi="宋体" w:eastAsia="宋体" w:cs="宋体"/>
          <w:sz w:val="28"/>
          <w:szCs w:val="28"/>
          <w:lang w:val="en-US" w:eastAsia="zh-CN"/>
        </w:rPr>
        <w:t>应及时提供服务，费用</w:t>
      </w:r>
      <w:r>
        <w:rPr>
          <w:rFonts w:hint="eastAsia" w:ascii="宋体" w:hAnsi="宋体" w:cs="宋体"/>
          <w:sz w:val="28"/>
          <w:szCs w:val="28"/>
          <w:lang w:val="en-US" w:eastAsia="zh-CN"/>
        </w:rPr>
        <w:t>双方另行协商</w:t>
      </w:r>
      <w:r>
        <w:rPr>
          <w:rFonts w:hint="eastAsia" w:ascii="宋体" w:hAnsi="宋体" w:eastAsia="宋体" w:cs="宋体"/>
          <w:sz w:val="28"/>
          <w:szCs w:val="28"/>
          <w:lang w:val="en-US" w:eastAsia="zh-CN"/>
        </w:rPr>
        <w:t>。</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6. </w:t>
      </w:r>
      <w:r>
        <w:rPr>
          <w:rFonts w:hint="eastAsia" w:ascii="宋体" w:hAnsi="宋体" w:eastAsia="宋体" w:cs="宋体"/>
          <w:sz w:val="28"/>
          <w:szCs w:val="28"/>
        </w:rPr>
        <w:t>乙方必须服从甲方关于维护施工管理规定，严格遵守安全施工规范，保证安全施工。因维修保养作业</w:t>
      </w:r>
      <w:r>
        <w:rPr>
          <w:rFonts w:hint="eastAsia" w:ascii="宋体" w:hAnsi="宋体" w:eastAsia="宋体" w:cs="宋体"/>
          <w:sz w:val="28"/>
          <w:szCs w:val="28"/>
          <w:lang w:eastAsia="zh-CN"/>
        </w:rPr>
        <w:t>、维保质量问题</w:t>
      </w:r>
      <w:r>
        <w:rPr>
          <w:rFonts w:hint="eastAsia" w:ascii="宋体" w:hAnsi="宋体" w:eastAsia="宋体" w:cs="宋体"/>
          <w:sz w:val="28"/>
          <w:szCs w:val="28"/>
        </w:rPr>
        <w:t>导致的</w:t>
      </w:r>
      <w:r>
        <w:rPr>
          <w:rFonts w:hint="eastAsia" w:ascii="宋体" w:hAnsi="宋体" w:cs="宋体"/>
          <w:sz w:val="28"/>
          <w:szCs w:val="28"/>
          <w:lang w:val="en-US" w:eastAsia="zh-CN"/>
        </w:rPr>
        <w:t>乙方维修保养</w:t>
      </w:r>
      <w:r>
        <w:rPr>
          <w:rFonts w:hint="eastAsia" w:ascii="宋体" w:hAnsi="宋体" w:eastAsia="宋体" w:cs="宋体"/>
          <w:sz w:val="28"/>
          <w:szCs w:val="28"/>
        </w:rPr>
        <w:t>人员伤亡及其它事故，由乙方自负全责。</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7. </w:t>
      </w:r>
      <w:r>
        <w:rPr>
          <w:rFonts w:hint="eastAsia" w:ascii="宋体" w:hAnsi="宋体" w:eastAsia="宋体" w:cs="宋体"/>
          <w:sz w:val="28"/>
          <w:szCs w:val="28"/>
        </w:rPr>
        <w:t>维修保养范围</w:t>
      </w:r>
      <w:r>
        <w:rPr>
          <w:rFonts w:hint="eastAsia" w:ascii="宋体" w:hAnsi="宋体" w:eastAsia="宋体" w:cs="宋体"/>
          <w:sz w:val="28"/>
          <w:szCs w:val="28"/>
          <w:lang w:eastAsia="zh-CN"/>
        </w:rPr>
        <w:t>以外的</w:t>
      </w:r>
      <w:r>
        <w:rPr>
          <w:rFonts w:hint="eastAsia" w:ascii="宋体" w:hAnsi="宋体" w:eastAsia="宋体" w:cs="宋体"/>
          <w:sz w:val="28"/>
          <w:szCs w:val="28"/>
        </w:rPr>
        <w:t>如广告牌、金属构架及附件出现安全隐患，乙方应及时通知甲方整改。甲方应及时处理乙方提出的问题，否则乙方有权拒绝进行维保工作。</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8. </w:t>
      </w:r>
      <w:r>
        <w:rPr>
          <w:rFonts w:hint="eastAsia" w:ascii="宋体" w:hAnsi="宋体" w:eastAsia="宋体" w:cs="宋体"/>
          <w:sz w:val="28"/>
          <w:szCs w:val="28"/>
        </w:rPr>
        <w:t>在对维修、保养项目施工中有对高空作业或带电作业有危险或影响的天气（如下雨、闪电、打雷、特高温和台风等天气）情况下的维修，乙方需在现场等待至条件允许时进行。</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9. </w:t>
      </w:r>
      <w:r>
        <w:rPr>
          <w:rFonts w:hint="eastAsia" w:ascii="宋体" w:hAnsi="宋体" w:eastAsia="宋体" w:cs="宋体"/>
          <w:sz w:val="28"/>
          <w:szCs w:val="28"/>
        </w:rPr>
        <w:t>若因乙方施工原因导致甲方设备、其它财产</w:t>
      </w:r>
      <w:r>
        <w:rPr>
          <w:rFonts w:hint="eastAsia" w:ascii="宋体" w:hAnsi="宋体" w:cs="宋体"/>
          <w:sz w:val="28"/>
          <w:szCs w:val="28"/>
          <w:lang w:val="en-US" w:eastAsia="zh-CN"/>
        </w:rPr>
        <w:t>受损或甲方工作人员</w:t>
      </w:r>
      <w:r>
        <w:rPr>
          <w:rFonts w:hint="eastAsia" w:ascii="宋体" w:hAnsi="宋体" w:eastAsia="宋体" w:cs="宋体"/>
          <w:sz w:val="28"/>
          <w:szCs w:val="28"/>
        </w:rPr>
        <w:t>人身损害或其它损失，乙方应承担相应法律责任并按实际损失额进行赔偿；</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10. </w:t>
      </w:r>
      <w:r>
        <w:rPr>
          <w:rFonts w:hint="eastAsia" w:ascii="宋体" w:hAnsi="宋体" w:eastAsia="宋体" w:cs="宋体"/>
          <w:sz w:val="28"/>
          <w:szCs w:val="28"/>
        </w:rPr>
        <w:t>若因乙方原因导致第三方财产和人身损害，由乙方承担全部法律和赔偿责任。</w:t>
      </w:r>
    </w:p>
    <w:p>
      <w:pPr>
        <w:spacing w:line="560" w:lineRule="exact"/>
        <w:ind w:firstLine="570"/>
        <w:rPr>
          <w:rFonts w:hint="eastAsia"/>
          <w:b/>
          <w:bCs/>
          <w:sz w:val="28"/>
          <w:szCs w:val="28"/>
        </w:rPr>
      </w:pPr>
      <w:r>
        <w:rPr>
          <w:rFonts w:hint="eastAsia"/>
          <w:b/>
          <w:bCs/>
          <w:sz w:val="28"/>
          <w:szCs w:val="28"/>
          <w:lang w:val="en-US" w:eastAsia="zh-CN"/>
        </w:rPr>
        <w:t>五</w:t>
      </w:r>
      <w:r>
        <w:rPr>
          <w:rFonts w:hint="eastAsia"/>
          <w:b/>
          <w:bCs/>
          <w:sz w:val="28"/>
          <w:szCs w:val="28"/>
        </w:rPr>
        <w:t xml:space="preserve">、服务方式 </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1. </w:t>
      </w:r>
      <w:r>
        <w:rPr>
          <w:rFonts w:hint="eastAsia" w:ascii="宋体" w:hAnsi="宋体" w:eastAsia="宋体" w:cs="宋体"/>
          <w:sz w:val="28"/>
          <w:szCs w:val="28"/>
        </w:rPr>
        <w:t>乙方为甲方提供24小时专线服务电话：</w:t>
      </w:r>
      <w:r>
        <w:rPr>
          <w:rFonts w:hint="eastAsia" w:ascii="宋体" w:hAnsi="宋体" w:eastAsia="宋体" w:cs="宋体"/>
          <w:sz w:val="28"/>
          <w:szCs w:val="28"/>
          <w:u w:val="single"/>
        </w:rPr>
        <w:t xml:space="preserve"> </w:t>
      </w:r>
      <w:r>
        <w:rPr>
          <w:rFonts w:hint="eastAsia"/>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2. </w:t>
      </w:r>
      <w:r>
        <w:rPr>
          <w:rFonts w:hint="eastAsia" w:ascii="宋体" w:hAnsi="宋体" w:eastAsia="宋体" w:cs="宋体"/>
          <w:sz w:val="28"/>
          <w:szCs w:val="28"/>
        </w:rPr>
        <w:t>乙方</w:t>
      </w:r>
      <w:r>
        <w:rPr>
          <w:rFonts w:hint="eastAsia" w:ascii="宋体" w:hAnsi="宋体" w:cs="宋体"/>
          <w:sz w:val="28"/>
          <w:szCs w:val="28"/>
          <w:lang w:val="en-US" w:eastAsia="zh-CN"/>
        </w:rPr>
        <w:t>的维修保养</w:t>
      </w:r>
      <w:r>
        <w:rPr>
          <w:rFonts w:hint="eastAsia" w:ascii="宋体" w:hAnsi="宋体" w:eastAsia="宋体" w:cs="宋体"/>
          <w:sz w:val="28"/>
          <w:szCs w:val="28"/>
        </w:rPr>
        <w:t>人员上门服务时必须佩带附有相片的工号牌，自觉接受甲方的监督及施工管理，严格遵守安全施工规范，保证安全施工、文明施工。</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3. </w:t>
      </w:r>
      <w:r>
        <w:rPr>
          <w:rFonts w:hint="eastAsia" w:ascii="宋体" w:hAnsi="宋体" w:cs="宋体"/>
          <w:sz w:val="28"/>
          <w:szCs w:val="28"/>
          <w:lang w:val="en-US" w:eastAsia="zh-CN"/>
        </w:rPr>
        <w:t>乙方</w:t>
      </w:r>
      <w:r>
        <w:rPr>
          <w:rFonts w:hint="eastAsia" w:ascii="宋体" w:hAnsi="宋体" w:eastAsia="宋体" w:cs="宋体"/>
          <w:sz w:val="28"/>
          <w:szCs w:val="28"/>
        </w:rPr>
        <w:t>每次保养、检测、维修应填写维修记录，交甲方确认保存作为合同付款依据。</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4. </w:t>
      </w:r>
      <w:r>
        <w:rPr>
          <w:rFonts w:hint="eastAsia" w:ascii="宋体" w:hAnsi="宋体" w:eastAsia="宋体" w:cs="宋体"/>
          <w:sz w:val="28"/>
          <w:szCs w:val="28"/>
        </w:rPr>
        <w:t>乙方应在每个月的月底提供下一个月度的保养计划，并在下一个月的</w:t>
      </w:r>
      <w:r>
        <w:rPr>
          <w:rFonts w:hint="eastAsia" w:ascii="宋体" w:hAnsi="宋体" w:eastAsia="宋体" w:cs="宋体"/>
          <w:sz w:val="28"/>
          <w:szCs w:val="28"/>
          <w:lang w:eastAsia="zh-CN"/>
        </w:rPr>
        <w:t>第</w:t>
      </w:r>
      <w:r>
        <w:rPr>
          <w:rFonts w:hint="eastAsia" w:ascii="宋体" w:hAnsi="宋体" w:eastAsia="宋体" w:cs="宋体"/>
          <w:sz w:val="28"/>
          <w:szCs w:val="28"/>
        </w:rPr>
        <w:t>一个自然周，提供上一个月的维保报告。内容包括保养及维修的情况、设备的运行情况、零部件使用和更换情况，交甲方确认保存作为合同付款依据。</w:t>
      </w:r>
    </w:p>
    <w:p>
      <w:pPr>
        <w:spacing w:line="560" w:lineRule="exact"/>
        <w:ind w:firstLine="570"/>
        <w:rPr>
          <w:rFonts w:hint="eastAsia"/>
          <w:b/>
          <w:bCs/>
          <w:sz w:val="28"/>
          <w:szCs w:val="28"/>
        </w:rPr>
      </w:pPr>
      <w:r>
        <w:rPr>
          <w:rFonts w:hint="eastAsia"/>
          <w:b/>
          <w:bCs/>
          <w:sz w:val="28"/>
          <w:szCs w:val="28"/>
          <w:lang w:val="en-US" w:eastAsia="zh-CN"/>
        </w:rPr>
        <w:t>六</w:t>
      </w:r>
      <w:r>
        <w:rPr>
          <w:rFonts w:hint="eastAsia"/>
          <w:b/>
          <w:bCs/>
          <w:sz w:val="28"/>
          <w:szCs w:val="28"/>
        </w:rPr>
        <w:t>、服务承诺</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1. </w:t>
      </w:r>
      <w:r>
        <w:rPr>
          <w:rFonts w:hint="eastAsia" w:ascii="宋体" w:hAnsi="宋体" w:eastAsia="宋体" w:cs="宋体"/>
          <w:sz w:val="28"/>
          <w:szCs w:val="28"/>
        </w:rPr>
        <w:t>乙方应根据本合同规定的维</w:t>
      </w:r>
      <w:r>
        <w:rPr>
          <w:rFonts w:hint="eastAsia" w:ascii="宋体" w:hAnsi="宋体" w:cs="宋体"/>
          <w:sz w:val="28"/>
          <w:szCs w:val="28"/>
          <w:lang w:val="en-US" w:eastAsia="zh-CN"/>
        </w:rPr>
        <w:t>修</w:t>
      </w:r>
      <w:r>
        <w:rPr>
          <w:rFonts w:hint="eastAsia" w:ascii="宋体" w:hAnsi="宋体" w:eastAsia="宋体" w:cs="宋体"/>
          <w:sz w:val="28"/>
          <w:szCs w:val="28"/>
        </w:rPr>
        <w:t>保养范围为甲方提供设备的保养、检测、抢修和故障维修服务，在</w:t>
      </w:r>
      <w:r>
        <w:rPr>
          <w:rFonts w:hint="eastAsia" w:ascii="宋体" w:hAnsi="宋体" w:cs="宋体"/>
          <w:sz w:val="28"/>
          <w:szCs w:val="28"/>
          <w:lang w:val="en-US" w:eastAsia="zh-CN"/>
        </w:rPr>
        <w:t>合同</w:t>
      </w:r>
      <w:r>
        <w:rPr>
          <w:rFonts w:hint="eastAsia" w:ascii="宋体" w:hAnsi="宋体" w:eastAsia="宋体" w:cs="宋体"/>
          <w:sz w:val="28"/>
          <w:szCs w:val="28"/>
        </w:rPr>
        <w:t>期内乙方应维持设备的完好、安全、系统良好运行。</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2. </w:t>
      </w:r>
      <w:r>
        <w:rPr>
          <w:rFonts w:hint="eastAsia" w:ascii="宋体" w:hAnsi="宋体" w:eastAsia="宋体" w:cs="宋体"/>
          <w:sz w:val="28"/>
          <w:szCs w:val="28"/>
        </w:rPr>
        <w:t>乙方报价已</w:t>
      </w:r>
      <w:r>
        <w:rPr>
          <w:rFonts w:hint="eastAsia" w:ascii="宋体" w:hAnsi="宋体" w:eastAsia="宋体" w:cs="宋体"/>
          <w:i w:val="0"/>
          <w:iCs w:val="0"/>
          <w:color w:val="000000"/>
          <w:kern w:val="0"/>
          <w:sz w:val="28"/>
          <w:szCs w:val="28"/>
          <w:u w:val="none"/>
          <w:lang w:val="en-US" w:eastAsia="zh-CN" w:bidi="ar"/>
        </w:rPr>
        <w:t>包含但不限于维保过程中人工、机械</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施工区域的交叉</w:t>
      </w:r>
      <w:r>
        <w:rPr>
          <w:rFonts w:hint="eastAsia" w:ascii="宋体" w:hAnsi="宋体" w:cs="宋体"/>
          <w:i w:val="0"/>
          <w:iCs w:val="0"/>
          <w:color w:val="000000"/>
          <w:kern w:val="0"/>
          <w:sz w:val="28"/>
          <w:szCs w:val="28"/>
          <w:u w:val="none"/>
          <w:lang w:val="en-US" w:eastAsia="zh-CN" w:bidi="ar"/>
        </w:rPr>
        <w:t>施工</w:t>
      </w:r>
      <w:r>
        <w:rPr>
          <w:rFonts w:hint="eastAsia" w:ascii="宋体" w:hAnsi="宋体" w:eastAsia="宋体" w:cs="宋体"/>
          <w:i w:val="0"/>
          <w:iCs w:val="0"/>
          <w:color w:val="000000"/>
          <w:kern w:val="0"/>
          <w:sz w:val="28"/>
          <w:szCs w:val="28"/>
          <w:u w:val="none"/>
          <w:lang w:val="en-US" w:eastAsia="zh-CN" w:bidi="ar"/>
        </w:rPr>
        <w:t>费用</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赶工费用</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高空作业费</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夜间维保费用</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措施费</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管理费</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利润</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税金</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施工保险费用。</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3. </w:t>
      </w:r>
      <w:r>
        <w:rPr>
          <w:rFonts w:hint="eastAsia" w:ascii="宋体" w:hAnsi="宋体" w:eastAsia="宋体" w:cs="宋体"/>
          <w:sz w:val="28"/>
          <w:szCs w:val="28"/>
        </w:rPr>
        <w:t>每周</w:t>
      </w:r>
      <w:r>
        <w:rPr>
          <w:rFonts w:hint="eastAsia" w:ascii="宋体" w:hAnsi="宋体" w:eastAsia="宋体" w:cs="宋体"/>
          <w:color w:val="000000"/>
          <w:sz w:val="28"/>
          <w:szCs w:val="28"/>
          <w:lang w:val="en-US" w:eastAsia="zh-CN"/>
        </w:rPr>
        <w:t>1</w:t>
      </w:r>
      <w:r>
        <w:rPr>
          <w:rFonts w:hint="eastAsia" w:ascii="宋体" w:hAnsi="宋体" w:eastAsia="宋体" w:cs="宋体"/>
          <w:sz w:val="28"/>
          <w:szCs w:val="28"/>
        </w:rPr>
        <w:t>次晚上到现场巡查并到甲方指定地点做好记录及签名。</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4. </w:t>
      </w:r>
      <w:r>
        <w:rPr>
          <w:rFonts w:hint="eastAsia" w:ascii="宋体" w:hAnsi="宋体" w:eastAsia="宋体" w:cs="宋体"/>
          <w:sz w:val="28"/>
          <w:szCs w:val="28"/>
        </w:rPr>
        <w:t>每月一次对</w:t>
      </w:r>
      <w:r>
        <w:rPr>
          <w:rFonts w:hint="eastAsia" w:ascii="宋体" w:hAnsi="宋体" w:eastAsia="宋体" w:cs="宋体"/>
          <w:sz w:val="28"/>
          <w:szCs w:val="28"/>
          <w:lang w:eastAsia="zh-CN"/>
        </w:rPr>
        <w:t>LED灯牌</w:t>
      </w:r>
      <w:r>
        <w:rPr>
          <w:rFonts w:hint="eastAsia" w:ascii="宋体" w:hAnsi="宋体" w:eastAsia="宋体" w:cs="宋体"/>
          <w:sz w:val="28"/>
          <w:szCs w:val="28"/>
        </w:rPr>
        <w:t>进行检测、检查、保养；巡检</w:t>
      </w:r>
      <w:r>
        <w:rPr>
          <w:rFonts w:hint="eastAsia" w:ascii="宋体" w:hAnsi="宋体" w:eastAsia="宋体" w:cs="宋体"/>
          <w:sz w:val="28"/>
          <w:szCs w:val="28"/>
          <w:lang w:eastAsia="zh-CN"/>
        </w:rPr>
        <w:t>LED灯牌</w:t>
      </w:r>
      <w:r>
        <w:rPr>
          <w:rFonts w:hint="eastAsia" w:ascii="宋体" w:hAnsi="宋体" w:eastAsia="宋体" w:cs="宋体"/>
          <w:sz w:val="28"/>
          <w:szCs w:val="28"/>
        </w:rPr>
        <w:t>相关金属构件、广告牌金属构架及其附件的防潮、防腐、防火、防脱落等，如有破损或生锈等，立即报告甲方。</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5. </w:t>
      </w:r>
      <w:r>
        <w:rPr>
          <w:rFonts w:hint="eastAsia" w:ascii="宋体" w:hAnsi="宋体" w:eastAsia="宋体" w:cs="宋体"/>
          <w:sz w:val="28"/>
          <w:szCs w:val="28"/>
        </w:rPr>
        <w:t>乙方在重大节日（元旦/五一/国庆/社庆/春节）前对合同范围的各系统设备进行检测及养护，确保节日期间能正常发亮和扫描。</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6. </w:t>
      </w:r>
      <w:r>
        <w:rPr>
          <w:rFonts w:hint="eastAsia" w:ascii="宋体" w:hAnsi="宋体" w:eastAsia="宋体" w:cs="宋体"/>
          <w:sz w:val="28"/>
          <w:szCs w:val="28"/>
        </w:rPr>
        <w:t>指导甲方正确操作及安全使用设备（设施），并提供技术支持、咨询服务、解决方案等。</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7. </w:t>
      </w:r>
      <w:r>
        <w:rPr>
          <w:rFonts w:hint="eastAsia" w:ascii="宋体" w:hAnsi="宋体" w:eastAsia="宋体" w:cs="宋体"/>
          <w:sz w:val="28"/>
          <w:szCs w:val="28"/>
        </w:rPr>
        <w:t>乙方的维护保养作业不得影响甲方设备（设施）的正常运行。维护保养或故障处理完成任务后，乙方负责清理现场，不得残留垃圾，线路要保持整齐干净，不得有线头裸露。</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8. </w:t>
      </w:r>
      <w:r>
        <w:rPr>
          <w:rFonts w:hint="eastAsia" w:ascii="宋体" w:hAnsi="宋体" w:eastAsia="宋体" w:cs="宋体"/>
          <w:sz w:val="28"/>
          <w:szCs w:val="28"/>
        </w:rPr>
        <w:t>乙方常备LED灯用变压器、标的所需各种规格、颜色的</w:t>
      </w:r>
      <w:r>
        <w:rPr>
          <w:rFonts w:hint="eastAsia" w:ascii="宋体" w:hAnsi="宋体" w:eastAsia="宋体" w:cs="宋体"/>
          <w:sz w:val="28"/>
          <w:szCs w:val="28"/>
          <w:lang w:eastAsia="zh-CN"/>
        </w:rPr>
        <w:t>LED灯珠、</w:t>
      </w:r>
      <w:r>
        <w:rPr>
          <w:rFonts w:hint="eastAsia" w:ascii="宋体" w:hAnsi="宋体" w:eastAsia="宋体" w:cs="宋体"/>
          <w:sz w:val="28"/>
          <w:szCs w:val="28"/>
        </w:rPr>
        <w:t>电源线、1个时间控制器、1个交流接触器、各种维修保养工具一批放在甲方</w:t>
      </w:r>
      <w:r>
        <w:rPr>
          <w:rFonts w:hint="eastAsia" w:ascii="宋体" w:hAnsi="宋体" w:cs="宋体"/>
          <w:sz w:val="28"/>
          <w:szCs w:val="28"/>
          <w:lang w:val="en-US" w:eastAsia="zh-CN"/>
        </w:rPr>
        <w:t>指定场所</w:t>
      </w:r>
      <w:r>
        <w:rPr>
          <w:rFonts w:hint="eastAsia" w:ascii="宋体" w:hAnsi="宋体" w:eastAsia="宋体" w:cs="宋体"/>
          <w:sz w:val="28"/>
          <w:szCs w:val="28"/>
        </w:rPr>
        <w:t>，保证以上的器件损坏时能及时更换。</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9. </w:t>
      </w:r>
      <w:r>
        <w:rPr>
          <w:rFonts w:hint="eastAsia" w:ascii="宋体" w:hAnsi="宋体" w:eastAsia="宋体" w:cs="宋体"/>
          <w:sz w:val="28"/>
          <w:szCs w:val="28"/>
        </w:rPr>
        <w:t>乙方预早制作好维护LED灯时需要用到的特殊攀爬工具以备需要时可用，采购合格、安全的、能保障工作人员的身体、生命安全的防护产品。</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10. </w:t>
      </w:r>
      <w:r>
        <w:rPr>
          <w:rFonts w:hint="eastAsia" w:ascii="宋体" w:hAnsi="宋体" w:eastAsia="宋体" w:cs="宋体"/>
          <w:sz w:val="28"/>
          <w:szCs w:val="28"/>
        </w:rPr>
        <w:t>乙方主动关心广州地区的天气预报。做好台风、暴雨来前的防护工作。预先加强维修梯的固定绳索、钢丝、电源开关箱锁紧，常备工具、器件整理好放到安全的地方，以防风大吹下伤人，并且顺便检查各出入维修保养项目的出口门、窗有没有关好、松脱。如果有没有关好的门或松脱的窗，及时通知甲方，做到有备无患。</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11. </w:t>
      </w:r>
      <w:r>
        <w:rPr>
          <w:rFonts w:hint="eastAsia" w:ascii="宋体" w:hAnsi="宋体" w:eastAsia="宋体" w:cs="宋体"/>
          <w:sz w:val="28"/>
          <w:szCs w:val="28"/>
        </w:rPr>
        <w:t>乙方应每个月月底</w:t>
      </w:r>
      <w:r>
        <w:rPr>
          <w:rFonts w:hint="eastAsia" w:ascii="宋体" w:hAnsi="宋体" w:eastAsia="宋体" w:cs="宋体"/>
          <w:sz w:val="28"/>
          <w:szCs w:val="28"/>
          <w:lang w:val="en-US" w:eastAsia="zh-CN"/>
        </w:rPr>
        <w:t>组织</w:t>
      </w:r>
      <w:r>
        <w:rPr>
          <w:rFonts w:hint="eastAsia" w:ascii="宋体" w:hAnsi="宋体" w:eastAsia="宋体" w:cs="宋体"/>
          <w:sz w:val="28"/>
          <w:szCs w:val="28"/>
        </w:rPr>
        <w:t>维护保养员工集中到甲方检测、检查项目的各样器件与广告牌金属构件之后，由</w:t>
      </w:r>
      <w:r>
        <w:rPr>
          <w:rFonts w:hint="eastAsia" w:ascii="宋体" w:hAnsi="宋体" w:cs="宋体"/>
          <w:sz w:val="28"/>
          <w:szCs w:val="28"/>
          <w:lang w:val="en-US" w:eastAsia="zh-CN"/>
        </w:rPr>
        <w:t>乙方</w:t>
      </w:r>
      <w:r>
        <w:rPr>
          <w:rFonts w:hint="eastAsia" w:ascii="宋体" w:hAnsi="宋体" w:eastAsia="宋体" w:cs="宋体"/>
          <w:sz w:val="28"/>
          <w:szCs w:val="28"/>
        </w:rPr>
        <w:t>主管讲安全、防护要点，总结一个月来维修保养的得失和下个月工作所需注意事项，完成后还要求维修保养人员各自检查自己使用的安全带、安全扣和安全绳，发现有破损、氧化及时更新，检查自己自备的各种攀爬工具是否稳固，如有松动、生绣，抓紧时间修复。做好安全、防护工作。</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12. </w:t>
      </w:r>
      <w:r>
        <w:rPr>
          <w:rFonts w:hint="eastAsia" w:ascii="宋体" w:hAnsi="宋体" w:eastAsia="宋体" w:cs="宋体"/>
          <w:sz w:val="28"/>
          <w:szCs w:val="28"/>
        </w:rPr>
        <w:t>甲方有权对乙方的维保工作进行监督，乙方须对甲方提出的维保或整改要求做出及时的响应和处理。</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13. </w:t>
      </w:r>
      <w:r>
        <w:rPr>
          <w:rFonts w:hint="eastAsia" w:ascii="宋体" w:hAnsi="宋体" w:eastAsia="宋体" w:cs="宋体"/>
          <w:sz w:val="28"/>
          <w:szCs w:val="28"/>
        </w:rPr>
        <w:t>乙方保证报修电话每天二十四小时开通，有人接听，紧急事件一个小时能到达现场，若现场情况不允许维修（下雨等），乙方需等待条件许可后进行维修，保证不迟于24小时完成维修任务。</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14. 如甲方在合同期内新增</w:t>
      </w:r>
      <w:r>
        <w:rPr>
          <w:rFonts w:hint="eastAsia" w:ascii="宋体" w:hAnsi="宋体" w:eastAsia="宋体" w:cs="宋体"/>
          <w:sz w:val="28"/>
          <w:szCs w:val="28"/>
          <w:lang w:val="zh-CN" w:eastAsia="zh-CN"/>
        </w:rPr>
        <w:t>LED灯牌</w:t>
      </w:r>
      <w:r>
        <w:rPr>
          <w:rFonts w:hint="eastAsia" w:ascii="宋体" w:hAnsi="宋体" w:eastAsia="宋体" w:cs="宋体"/>
          <w:sz w:val="28"/>
          <w:szCs w:val="28"/>
          <w:lang w:val="en-US" w:eastAsia="zh-CN"/>
        </w:rPr>
        <w:t>，</w:t>
      </w:r>
      <w:r>
        <w:rPr>
          <w:rFonts w:hint="eastAsia" w:ascii="宋体" w:hAnsi="宋体" w:eastAsia="宋体" w:cs="宋体"/>
          <w:sz w:val="28"/>
          <w:szCs w:val="28"/>
          <w:lang w:val="zh-CN" w:eastAsia="zh-CN"/>
        </w:rPr>
        <w:t>乙方在接到甲方通知</w:t>
      </w:r>
      <w:r>
        <w:rPr>
          <w:rFonts w:hint="eastAsia" w:ascii="宋体" w:hAnsi="宋体" w:eastAsia="宋体" w:cs="宋体"/>
          <w:sz w:val="28"/>
          <w:szCs w:val="28"/>
          <w:lang w:val="en-US" w:eastAsia="zh-CN"/>
        </w:rPr>
        <w:t>后当月开展</w:t>
      </w:r>
      <w:r>
        <w:rPr>
          <w:rFonts w:hint="eastAsia" w:ascii="宋体" w:hAnsi="宋体" w:eastAsia="宋体" w:cs="宋体"/>
          <w:sz w:val="28"/>
          <w:szCs w:val="28"/>
          <w:lang w:val="zh-CN" w:eastAsia="zh-CN"/>
        </w:rPr>
        <w:t>对</w:t>
      </w:r>
      <w:r>
        <w:rPr>
          <w:rFonts w:hint="eastAsia" w:ascii="宋体" w:hAnsi="宋体" w:eastAsia="宋体" w:cs="宋体"/>
          <w:sz w:val="28"/>
          <w:szCs w:val="28"/>
          <w:lang w:val="en-US" w:eastAsia="zh-CN"/>
        </w:rPr>
        <w:t>新增</w:t>
      </w:r>
      <w:r>
        <w:rPr>
          <w:rFonts w:hint="eastAsia" w:ascii="宋体" w:hAnsi="宋体" w:eastAsia="宋体" w:cs="宋体"/>
          <w:sz w:val="28"/>
          <w:szCs w:val="28"/>
          <w:lang w:val="zh-CN" w:eastAsia="zh-CN"/>
        </w:rPr>
        <w:t>LED灯牌的维保工作，乙方</w:t>
      </w:r>
      <w:r>
        <w:rPr>
          <w:rFonts w:hint="eastAsia" w:ascii="宋体" w:hAnsi="宋体" w:eastAsia="宋体" w:cs="宋体"/>
          <w:sz w:val="28"/>
          <w:szCs w:val="28"/>
          <w:lang w:val="en-US" w:eastAsia="zh-CN"/>
        </w:rPr>
        <w:t>按合同</w:t>
      </w:r>
      <w:r>
        <w:rPr>
          <w:rFonts w:hint="eastAsia" w:ascii="宋体" w:hAnsi="宋体" w:cs="宋体"/>
          <w:sz w:val="28"/>
          <w:szCs w:val="28"/>
          <w:lang w:val="en-US" w:eastAsia="zh-CN"/>
        </w:rPr>
        <w:t>每项、每月</w:t>
      </w:r>
      <w:r>
        <w:rPr>
          <w:rFonts w:hint="eastAsia" w:ascii="宋体" w:hAnsi="宋体" w:eastAsia="宋体" w:cs="宋体"/>
          <w:sz w:val="28"/>
          <w:szCs w:val="28"/>
          <w:lang w:val="en-US" w:eastAsia="zh-CN"/>
        </w:rPr>
        <w:t>单价按</w:t>
      </w:r>
      <w:r>
        <w:rPr>
          <w:rFonts w:hint="eastAsia" w:ascii="宋体" w:hAnsi="宋体" w:cs="宋体"/>
          <w:sz w:val="28"/>
          <w:szCs w:val="28"/>
          <w:lang w:val="en-US" w:eastAsia="zh-CN"/>
        </w:rPr>
        <w:t>季度</w:t>
      </w:r>
      <w:r>
        <w:rPr>
          <w:rFonts w:hint="eastAsia" w:ascii="宋体" w:hAnsi="宋体" w:eastAsia="宋体" w:cs="宋体"/>
          <w:sz w:val="28"/>
          <w:szCs w:val="28"/>
          <w:lang w:val="en-US" w:eastAsia="zh-CN"/>
        </w:rPr>
        <w:t>进行结算（详见附件）。</w:t>
      </w:r>
    </w:p>
    <w:p>
      <w:pPr>
        <w:spacing w:line="560" w:lineRule="exact"/>
        <w:ind w:firstLine="570"/>
        <w:rPr>
          <w:rFonts w:hint="eastAsia"/>
          <w:b/>
          <w:bCs/>
          <w:sz w:val="28"/>
          <w:szCs w:val="28"/>
        </w:rPr>
      </w:pPr>
      <w:r>
        <w:rPr>
          <w:rFonts w:hint="eastAsia"/>
          <w:b/>
          <w:bCs/>
          <w:sz w:val="28"/>
          <w:szCs w:val="28"/>
          <w:lang w:val="en-US" w:eastAsia="zh-CN"/>
        </w:rPr>
        <w:t>七</w:t>
      </w:r>
      <w:r>
        <w:rPr>
          <w:rFonts w:hint="eastAsia"/>
          <w:b/>
          <w:bCs/>
          <w:sz w:val="28"/>
          <w:szCs w:val="28"/>
        </w:rPr>
        <w:t>、违约责任</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1. </w:t>
      </w:r>
      <w:r>
        <w:rPr>
          <w:rFonts w:hint="eastAsia" w:ascii="宋体" w:hAnsi="宋体" w:eastAsia="宋体" w:cs="宋体"/>
          <w:sz w:val="28"/>
          <w:szCs w:val="28"/>
        </w:rPr>
        <w:t>若发生不可抗力事件，遭遇不可抗力的一方须及时通知对方和采取有效措施减少不可抗力带来的影响，并在10日内提交有关部门关于不可抗力的证明文件，以免除部分或全部违约责任。</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2. </w:t>
      </w:r>
      <w:r>
        <w:rPr>
          <w:rFonts w:hint="eastAsia" w:ascii="宋体" w:hAnsi="宋体" w:eastAsia="宋体" w:cs="宋体"/>
          <w:sz w:val="28"/>
          <w:szCs w:val="28"/>
        </w:rPr>
        <w:t>乙方</w:t>
      </w:r>
      <w:r>
        <w:rPr>
          <w:rFonts w:hint="eastAsia" w:ascii="宋体" w:hAnsi="宋体" w:cs="宋体"/>
          <w:sz w:val="28"/>
          <w:szCs w:val="28"/>
          <w:lang w:val="en-US" w:eastAsia="zh-CN"/>
        </w:rPr>
        <w:t>提供的服务不符合甲方要求或</w:t>
      </w:r>
      <w:r>
        <w:rPr>
          <w:rFonts w:hint="eastAsia" w:ascii="宋体" w:hAnsi="宋体" w:eastAsia="宋体" w:cs="宋体"/>
          <w:sz w:val="28"/>
          <w:szCs w:val="28"/>
        </w:rPr>
        <w:t>违反</w:t>
      </w:r>
      <w:r>
        <w:rPr>
          <w:rFonts w:hint="eastAsia" w:ascii="宋体" w:hAnsi="宋体" w:eastAsia="宋体" w:cs="宋体"/>
          <w:sz w:val="28"/>
          <w:szCs w:val="28"/>
          <w:lang w:val="en-US" w:eastAsia="zh-CN"/>
        </w:rPr>
        <w:t>合同约定的</w:t>
      </w:r>
      <w:r>
        <w:rPr>
          <w:rFonts w:hint="eastAsia" w:ascii="宋体" w:hAnsi="宋体" w:eastAsia="宋体" w:cs="宋体"/>
          <w:sz w:val="28"/>
          <w:szCs w:val="28"/>
        </w:rPr>
        <w:t>，</w:t>
      </w:r>
      <w:r>
        <w:rPr>
          <w:rFonts w:hint="eastAsia" w:ascii="宋体" w:hAnsi="宋体" w:eastAsia="宋体" w:cs="宋体"/>
          <w:sz w:val="28"/>
          <w:szCs w:val="28"/>
          <w:lang w:val="en-US" w:eastAsia="zh-CN"/>
        </w:rPr>
        <w:t>每次</w:t>
      </w:r>
      <w:r>
        <w:rPr>
          <w:rFonts w:hint="eastAsia" w:ascii="宋体" w:hAnsi="宋体" w:eastAsia="宋体" w:cs="宋体"/>
          <w:sz w:val="28"/>
          <w:szCs w:val="28"/>
        </w:rPr>
        <w:t>甲方可以从乙方</w:t>
      </w:r>
      <w:r>
        <w:rPr>
          <w:rFonts w:hint="eastAsia" w:ascii="宋体" w:hAnsi="宋体" w:cs="宋体"/>
          <w:sz w:val="28"/>
          <w:szCs w:val="28"/>
          <w:lang w:val="en-US" w:eastAsia="zh-CN"/>
        </w:rPr>
        <w:t>当季度</w:t>
      </w:r>
      <w:r>
        <w:rPr>
          <w:rFonts w:hint="eastAsia" w:ascii="宋体" w:hAnsi="宋体" w:eastAsia="宋体" w:cs="宋体"/>
          <w:sz w:val="28"/>
          <w:szCs w:val="28"/>
        </w:rPr>
        <w:t>维修保养费中扣罚200元，当</w:t>
      </w:r>
      <w:r>
        <w:rPr>
          <w:rFonts w:hint="eastAsia" w:ascii="宋体" w:hAnsi="宋体" w:cs="宋体"/>
          <w:sz w:val="28"/>
          <w:szCs w:val="28"/>
          <w:lang w:val="en-US" w:eastAsia="zh-CN"/>
        </w:rPr>
        <w:t>季度</w:t>
      </w:r>
      <w:r>
        <w:rPr>
          <w:rFonts w:hint="eastAsia" w:ascii="宋体" w:hAnsi="宋体" w:eastAsia="宋体" w:cs="宋体"/>
          <w:sz w:val="28"/>
          <w:szCs w:val="28"/>
        </w:rPr>
        <w:t>违反三次则扣除当</w:t>
      </w:r>
      <w:r>
        <w:rPr>
          <w:rFonts w:hint="eastAsia" w:ascii="宋体" w:hAnsi="宋体" w:cs="宋体"/>
          <w:sz w:val="28"/>
          <w:szCs w:val="28"/>
          <w:lang w:val="en-US" w:eastAsia="zh-CN"/>
        </w:rPr>
        <w:t>季度</w:t>
      </w:r>
      <w:r>
        <w:rPr>
          <w:rFonts w:hint="eastAsia" w:ascii="宋体" w:hAnsi="宋体" w:eastAsia="宋体" w:cs="宋体"/>
          <w:sz w:val="28"/>
          <w:szCs w:val="28"/>
        </w:rPr>
        <w:t>的</w:t>
      </w:r>
      <w:r>
        <w:rPr>
          <w:rFonts w:hint="eastAsia" w:ascii="宋体" w:hAnsi="宋体" w:cs="宋体"/>
          <w:sz w:val="28"/>
          <w:szCs w:val="28"/>
          <w:lang w:val="en-US" w:eastAsia="zh-CN"/>
        </w:rPr>
        <w:t>全部</w:t>
      </w:r>
      <w:r>
        <w:rPr>
          <w:rFonts w:hint="eastAsia" w:ascii="宋体" w:hAnsi="宋体" w:eastAsia="宋体" w:cs="宋体"/>
          <w:sz w:val="28"/>
          <w:szCs w:val="28"/>
        </w:rPr>
        <w:t>维修保养费，并书面责令乙方限期整改，经整改仍不能符合要求的</w:t>
      </w:r>
      <w:r>
        <w:rPr>
          <w:rFonts w:hint="eastAsia" w:ascii="宋体" w:hAnsi="宋体" w:eastAsia="宋体" w:cs="宋体"/>
          <w:sz w:val="28"/>
          <w:szCs w:val="28"/>
          <w:lang w:eastAsia="zh-CN"/>
        </w:rPr>
        <w:t>，</w:t>
      </w:r>
      <w:r>
        <w:rPr>
          <w:rFonts w:hint="eastAsia" w:ascii="宋体" w:hAnsi="宋体" w:eastAsia="宋体" w:cs="宋体"/>
          <w:sz w:val="28"/>
          <w:szCs w:val="28"/>
        </w:rPr>
        <w:t>甲方有权解除合同，并</w:t>
      </w:r>
      <w:r>
        <w:rPr>
          <w:rFonts w:hint="eastAsia" w:ascii="宋体" w:hAnsi="宋体" w:cs="宋体"/>
          <w:sz w:val="28"/>
          <w:szCs w:val="28"/>
          <w:lang w:val="en-US" w:eastAsia="zh-CN"/>
        </w:rPr>
        <w:t>要求</w:t>
      </w:r>
      <w:r>
        <w:rPr>
          <w:rFonts w:hint="eastAsia" w:ascii="宋体" w:hAnsi="宋体" w:eastAsia="宋体" w:cs="宋体"/>
          <w:sz w:val="28"/>
          <w:szCs w:val="28"/>
        </w:rPr>
        <w:t>乙方</w:t>
      </w:r>
      <w:r>
        <w:rPr>
          <w:rFonts w:hint="eastAsia" w:ascii="宋体" w:hAnsi="宋体" w:cs="宋体"/>
          <w:sz w:val="28"/>
          <w:szCs w:val="28"/>
          <w:lang w:val="en-US" w:eastAsia="zh-CN"/>
        </w:rPr>
        <w:t>按</w:t>
      </w:r>
      <w:r>
        <w:rPr>
          <w:rFonts w:hint="eastAsia" w:ascii="宋体" w:hAnsi="宋体" w:eastAsia="宋体" w:cs="宋体"/>
          <w:sz w:val="28"/>
          <w:szCs w:val="28"/>
        </w:rPr>
        <w:t>合同总价款的20%</w:t>
      </w:r>
      <w:r>
        <w:rPr>
          <w:rFonts w:hint="eastAsia" w:ascii="宋体" w:hAnsi="宋体" w:cs="宋体"/>
          <w:sz w:val="28"/>
          <w:szCs w:val="28"/>
          <w:lang w:val="en-US" w:eastAsia="zh-CN"/>
        </w:rPr>
        <w:t>支付</w:t>
      </w:r>
      <w:r>
        <w:rPr>
          <w:rFonts w:hint="eastAsia" w:ascii="宋体" w:hAnsi="宋体" w:eastAsia="宋体" w:cs="宋体"/>
          <w:sz w:val="28"/>
          <w:szCs w:val="28"/>
        </w:rPr>
        <w:t>违约金。</w:t>
      </w:r>
    </w:p>
    <w:p>
      <w:pPr>
        <w:spacing w:line="560" w:lineRule="exact"/>
        <w:ind w:firstLine="570"/>
        <w:rPr>
          <w:rFonts w:hint="eastAsia" w:ascii="宋体" w:hAnsi="宋体" w:eastAsia="宋体" w:cs="宋体"/>
          <w:sz w:val="28"/>
          <w:szCs w:val="28"/>
        </w:rPr>
      </w:pPr>
      <w:r>
        <w:rPr>
          <w:rFonts w:hint="eastAsia" w:ascii="宋体" w:hAnsi="宋体" w:eastAsia="宋体" w:cs="宋体"/>
          <w:sz w:val="28"/>
          <w:szCs w:val="28"/>
          <w:lang w:val="en-US" w:eastAsia="zh-CN"/>
        </w:rPr>
        <w:t xml:space="preserve">3. </w:t>
      </w:r>
      <w:r>
        <w:rPr>
          <w:rFonts w:hint="eastAsia" w:ascii="宋体" w:hAnsi="宋体" w:eastAsia="宋体" w:cs="宋体"/>
          <w:sz w:val="28"/>
          <w:szCs w:val="28"/>
        </w:rPr>
        <w:t>甲方</w:t>
      </w:r>
      <w:r>
        <w:rPr>
          <w:rFonts w:hint="eastAsia" w:ascii="宋体" w:hAnsi="宋体" w:cs="宋体"/>
          <w:sz w:val="28"/>
          <w:szCs w:val="28"/>
          <w:lang w:val="en-US" w:eastAsia="zh-CN"/>
        </w:rPr>
        <w:t>逾期支付维修保养费的</w:t>
      </w:r>
      <w:r>
        <w:rPr>
          <w:rFonts w:hint="eastAsia" w:ascii="宋体" w:hAnsi="宋体" w:eastAsia="宋体" w:cs="宋体"/>
          <w:sz w:val="28"/>
          <w:szCs w:val="28"/>
        </w:rPr>
        <w:t>，每逾期1天支付当</w:t>
      </w:r>
      <w:r>
        <w:rPr>
          <w:rFonts w:hint="eastAsia" w:ascii="宋体" w:hAnsi="宋体" w:cs="宋体"/>
          <w:sz w:val="28"/>
          <w:szCs w:val="28"/>
          <w:lang w:val="en-US" w:eastAsia="zh-CN"/>
        </w:rPr>
        <w:t>季度</w:t>
      </w:r>
      <w:r>
        <w:rPr>
          <w:rFonts w:hint="eastAsia" w:ascii="宋体" w:hAnsi="宋体" w:eastAsia="宋体" w:cs="宋体"/>
          <w:sz w:val="28"/>
          <w:szCs w:val="28"/>
        </w:rPr>
        <w:t>维保费用的</w:t>
      </w:r>
      <w:r>
        <w:rPr>
          <w:rFonts w:hint="eastAsia" w:ascii="宋体" w:hAnsi="宋体" w:eastAsia="宋体" w:cs="宋体"/>
          <w:sz w:val="28"/>
          <w:szCs w:val="28"/>
          <w:lang w:val="en-US" w:eastAsia="zh-CN"/>
        </w:rPr>
        <w:t>万分之三</w:t>
      </w:r>
      <w:r>
        <w:rPr>
          <w:rFonts w:hint="eastAsia" w:ascii="宋体" w:hAnsi="宋体" w:eastAsia="宋体" w:cs="宋体"/>
          <w:sz w:val="28"/>
          <w:szCs w:val="28"/>
        </w:rPr>
        <w:t>给乙方作为滞纳金。</w:t>
      </w:r>
    </w:p>
    <w:p>
      <w:pPr>
        <w:spacing w:line="360" w:lineRule="auto"/>
        <w:rPr>
          <w:rFonts w:hint="eastAsia" w:ascii="宋体" w:hAnsi="宋体"/>
          <w:b/>
          <w:bCs/>
          <w:sz w:val="28"/>
          <w:szCs w:val="28"/>
        </w:rPr>
      </w:pPr>
      <w:r>
        <w:rPr>
          <w:rFonts w:hint="eastAsia" w:ascii="宋体" w:hAnsi="宋体"/>
          <w:b/>
          <w:bCs/>
          <w:sz w:val="28"/>
          <w:szCs w:val="28"/>
          <w:lang w:val="en-US" w:eastAsia="zh-CN"/>
        </w:rPr>
        <w:t>八</w:t>
      </w:r>
      <w:r>
        <w:rPr>
          <w:rFonts w:hint="eastAsia" w:ascii="宋体" w:hAnsi="宋体"/>
          <w:b/>
          <w:bCs/>
          <w:sz w:val="28"/>
          <w:szCs w:val="28"/>
        </w:rPr>
        <w:t>、合同的争议与解决</w:t>
      </w:r>
    </w:p>
    <w:p>
      <w:pPr>
        <w:pStyle w:val="4"/>
        <w:spacing w:line="360" w:lineRule="auto"/>
        <w:ind w:left="0" w:leftChars="0" w:firstLine="560" w:firstLineChars="200"/>
        <w:rPr>
          <w:rFonts w:hint="eastAsia"/>
          <w:sz w:val="28"/>
          <w:szCs w:val="28"/>
        </w:rPr>
      </w:pPr>
      <w:r>
        <w:rPr>
          <w:rFonts w:hint="eastAsia"/>
          <w:sz w:val="28"/>
          <w:szCs w:val="28"/>
        </w:rPr>
        <w:t>本合同如有争议，</w:t>
      </w:r>
      <w:r>
        <w:rPr>
          <w:rFonts w:hint="eastAsia"/>
          <w:sz w:val="28"/>
          <w:szCs w:val="28"/>
          <w:lang w:val="en-US" w:eastAsia="zh-CN"/>
        </w:rPr>
        <w:t>双方</w:t>
      </w:r>
      <w:r>
        <w:rPr>
          <w:rFonts w:hint="eastAsia"/>
          <w:sz w:val="28"/>
          <w:szCs w:val="28"/>
        </w:rPr>
        <w:t>应友好协商解决，如</w:t>
      </w:r>
      <w:r>
        <w:rPr>
          <w:rFonts w:hint="eastAsia"/>
          <w:sz w:val="28"/>
          <w:szCs w:val="28"/>
          <w:lang w:val="en-US" w:eastAsia="zh-CN"/>
        </w:rPr>
        <w:t>协商</w:t>
      </w:r>
      <w:r>
        <w:rPr>
          <w:rFonts w:hint="eastAsia"/>
          <w:sz w:val="28"/>
          <w:szCs w:val="28"/>
        </w:rPr>
        <w:t>不能解决，</w:t>
      </w:r>
      <w:r>
        <w:rPr>
          <w:rFonts w:hint="eastAsia"/>
          <w:sz w:val="28"/>
          <w:szCs w:val="28"/>
          <w:lang w:val="en-US" w:eastAsia="zh-CN"/>
        </w:rPr>
        <w:t>一方</w:t>
      </w:r>
      <w:r>
        <w:rPr>
          <w:rFonts w:hint="eastAsia"/>
          <w:sz w:val="28"/>
          <w:szCs w:val="28"/>
        </w:rPr>
        <w:t>可向</w:t>
      </w:r>
      <w:r>
        <w:rPr>
          <w:rFonts w:hint="eastAsia"/>
          <w:sz w:val="28"/>
          <w:szCs w:val="28"/>
          <w:lang w:val="en-US" w:eastAsia="zh-CN"/>
        </w:rPr>
        <w:t>合同履行地有管辖权的法院</w:t>
      </w:r>
      <w:r>
        <w:rPr>
          <w:rFonts w:hint="eastAsia"/>
          <w:sz w:val="28"/>
          <w:szCs w:val="28"/>
        </w:rPr>
        <w:t>提起诉讼</w:t>
      </w:r>
      <w:r>
        <w:rPr>
          <w:rFonts w:hint="eastAsia"/>
          <w:sz w:val="28"/>
          <w:szCs w:val="28"/>
          <w:lang w:val="en-US" w:eastAsia="zh-CN"/>
        </w:rPr>
        <w:t>解决。</w:t>
      </w:r>
      <w:r>
        <w:rPr>
          <w:rFonts w:hint="eastAsia"/>
          <w:sz w:val="28"/>
          <w:szCs w:val="28"/>
        </w:rPr>
        <w:t>诉讼费用</w:t>
      </w:r>
      <w:r>
        <w:rPr>
          <w:rFonts w:hint="eastAsia"/>
          <w:sz w:val="28"/>
          <w:szCs w:val="28"/>
          <w:lang w:val="en-US" w:eastAsia="zh-CN"/>
        </w:rPr>
        <w:t>及维权合理支出（包括但不限于律师费、公证费、鉴定费、财产保全费、财产保全保险费、差旅费等）</w:t>
      </w:r>
      <w:r>
        <w:rPr>
          <w:rFonts w:hint="eastAsia"/>
          <w:sz w:val="28"/>
          <w:szCs w:val="28"/>
        </w:rPr>
        <w:t>由败诉一方承担。</w:t>
      </w:r>
    </w:p>
    <w:p>
      <w:pPr>
        <w:spacing w:line="360" w:lineRule="auto"/>
        <w:rPr>
          <w:rFonts w:hint="eastAsia"/>
          <w:b/>
          <w:bCs/>
          <w:sz w:val="28"/>
          <w:szCs w:val="28"/>
        </w:rPr>
      </w:pPr>
      <w:r>
        <w:rPr>
          <w:rFonts w:hint="eastAsia" w:ascii="宋体" w:hAnsi="宋体"/>
          <w:b/>
          <w:bCs/>
          <w:sz w:val="28"/>
          <w:szCs w:val="28"/>
          <w:lang w:val="en-US" w:eastAsia="zh-CN"/>
        </w:rPr>
        <w:t>九</w:t>
      </w:r>
      <w:r>
        <w:rPr>
          <w:rFonts w:ascii="宋体" w:hAnsi="宋体"/>
          <w:b/>
          <w:bCs/>
          <w:sz w:val="28"/>
          <w:szCs w:val="28"/>
        </w:rPr>
        <w:t>、合同的解除</w:t>
      </w:r>
      <w:r>
        <w:rPr>
          <w:rFonts w:hint="eastAsia" w:ascii="宋体" w:hAnsi="宋体"/>
          <w:b/>
          <w:bCs/>
          <w:sz w:val="28"/>
          <w:szCs w:val="28"/>
        </w:rPr>
        <w:t>与</w:t>
      </w:r>
      <w:r>
        <w:rPr>
          <w:rFonts w:ascii="宋体" w:hAnsi="宋体"/>
          <w:b/>
          <w:bCs/>
          <w:sz w:val="28"/>
          <w:szCs w:val="28"/>
        </w:rPr>
        <w:t>终止</w:t>
      </w:r>
    </w:p>
    <w:p>
      <w:pPr>
        <w:tabs>
          <w:tab w:val="left" w:pos="540"/>
        </w:tabs>
        <w:spacing w:line="360" w:lineRule="auto"/>
        <w:ind w:firstLine="560" w:firstLineChars="200"/>
        <w:rPr>
          <w:rFonts w:hint="eastAsia" w:ascii="宋体" w:hAnsi="宋体"/>
          <w:sz w:val="28"/>
          <w:szCs w:val="28"/>
        </w:rPr>
      </w:pPr>
      <w:r>
        <w:rPr>
          <w:rFonts w:hint="eastAsia" w:ascii="宋体" w:hAnsi="宋体"/>
          <w:sz w:val="28"/>
          <w:szCs w:val="28"/>
        </w:rPr>
        <w:t>1.</w:t>
      </w:r>
      <w:r>
        <w:rPr>
          <w:rFonts w:ascii="宋体" w:hAnsi="宋体"/>
          <w:sz w:val="28"/>
          <w:szCs w:val="28"/>
        </w:rPr>
        <w:t>经甲乙双方协商一致，本合同可以解除</w:t>
      </w:r>
      <w:r>
        <w:rPr>
          <w:rFonts w:hint="eastAsia" w:ascii="宋体" w:hAnsi="宋体"/>
          <w:sz w:val="28"/>
          <w:szCs w:val="28"/>
        </w:rPr>
        <w:t>；</w:t>
      </w:r>
    </w:p>
    <w:p>
      <w:pPr>
        <w:tabs>
          <w:tab w:val="left" w:pos="540"/>
        </w:tabs>
        <w:spacing w:line="360" w:lineRule="auto"/>
        <w:ind w:firstLine="560" w:firstLineChars="200"/>
        <w:rPr>
          <w:rFonts w:ascii="宋体" w:hAnsi="宋体"/>
          <w:sz w:val="28"/>
          <w:szCs w:val="28"/>
        </w:rPr>
      </w:pPr>
      <w:r>
        <w:rPr>
          <w:rFonts w:hint="eastAsia" w:ascii="宋体" w:hAnsi="宋体"/>
          <w:sz w:val="28"/>
          <w:szCs w:val="28"/>
        </w:rPr>
        <w:t>2.</w:t>
      </w:r>
      <w:r>
        <w:rPr>
          <w:rFonts w:ascii="宋体" w:hAnsi="宋体"/>
          <w:sz w:val="28"/>
          <w:szCs w:val="28"/>
        </w:rPr>
        <w:t>属下列情形之一的，甲方可以单方解除本合同</w:t>
      </w:r>
      <w:r>
        <w:rPr>
          <w:rFonts w:hint="eastAsia" w:ascii="宋体" w:hAnsi="宋体"/>
          <w:sz w:val="28"/>
          <w:szCs w:val="28"/>
        </w:rPr>
        <w:t>，并</w:t>
      </w:r>
      <w:r>
        <w:rPr>
          <w:rFonts w:ascii="宋体" w:hAnsi="宋体"/>
          <w:sz w:val="28"/>
          <w:szCs w:val="28"/>
        </w:rPr>
        <w:t>以书面形式通知乙方：</w:t>
      </w:r>
    </w:p>
    <w:p>
      <w:pPr>
        <w:tabs>
          <w:tab w:val="left" w:pos="540"/>
        </w:tabs>
        <w:spacing w:line="360" w:lineRule="auto"/>
        <w:ind w:firstLine="560" w:firstLineChars="200"/>
        <w:rPr>
          <w:rFonts w:hint="eastAsia" w:ascii="宋体" w:hAnsi="宋体"/>
          <w:sz w:val="28"/>
          <w:szCs w:val="28"/>
        </w:rPr>
      </w:pPr>
      <w:r>
        <w:rPr>
          <w:rFonts w:hint="eastAsia" w:ascii="宋体" w:hAnsi="宋体"/>
          <w:sz w:val="28"/>
          <w:szCs w:val="28"/>
        </w:rPr>
        <w:t>（1</w:t>
      </w:r>
      <w:r>
        <w:rPr>
          <w:rFonts w:ascii="宋体" w:hAnsi="宋体"/>
          <w:sz w:val="28"/>
          <w:szCs w:val="28"/>
        </w:rPr>
        <w:t>）</w:t>
      </w:r>
      <w:r>
        <w:rPr>
          <w:rFonts w:hint="eastAsia" w:ascii="宋体" w:hAnsi="宋体"/>
          <w:sz w:val="28"/>
          <w:szCs w:val="28"/>
        </w:rPr>
        <w:t>乙方严重违反甲方规章制度的；</w:t>
      </w:r>
    </w:p>
    <w:p>
      <w:pPr>
        <w:tabs>
          <w:tab w:val="left" w:pos="540"/>
        </w:tabs>
        <w:spacing w:line="360" w:lineRule="auto"/>
        <w:ind w:firstLine="560" w:firstLineChars="200"/>
        <w:rPr>
          <w:rFonts w:hint="eastAsia" w:ascii="宋体" w:hAnsi="宋体"/>
          <w:sz w:val="28"/>
          <w:szCs w:val="28"/>
        </w:rPr>
      </w:pPr>
      <w:r>
        <w:rPr>
          <w:rFonts w:hint="eastAsia" w:ascii="宋体" w:hAnsi="宋体"/>
          <w:sz w:val="28"/>
          <w:szCs w:val="28"/>
        </w:rPr>
        <w:t>（2</w:t>
      </w:r>
      <w:r>
        <w:rPr>
          <w:rFonts w:ascii="宋体" w:hAnsi="宋体"/>
          <w:sz w:val="28"/>
          <w:szCs w:val="28"/>
        </w:rPr>
        <w:t>）</w:t>
      </w:r>
      <w:r>
        <w:rPr>
          <w:rFonts w:hint="eastAsia" w:ascii="宋体" w:hAnsi="宋体"/>
          <w:sz w:val="28"/>
          <w:szCs w:val="28"/>
        </w:rPr>
        <w:t>乙方严重</w:t>
      </w:r>
      <w:r>
        <w:rPr>
          <w:rFonts w:hint="eastAsia" w:ascii="宋体" w:hAnsi="宋体"/>
          <w:sz w:val="28"/>
          <w:szCs w:val="28"/>
          <w:lang w:val="en-US" w:eastAsia="zh-CN"/>
        </w:rPr>
        <w:t>违约</w:t>
      </w:r>
      <w:r>
        <w:rPr>
          <w:rFonts w:hint="eastAsia" w:ascii="宋体" w:hAnsi="宋体"/>
          <w:sz w:val="28"/>
          <w:szCs w:val="28"/>
        </w:rPr>
        <w:t>，对甲方利益造成重大损害的；</w:t>
      </w:r>
    </w:p>
    <w:p>
      <w:pPr>
        <w:tabs>
          <w:tab w:val="left" w:pos="540"/>
        </w:tabs>
        <w:spacing w:line="360" w:lineRule="auto"/>
        <w:ind w:firstLine="560" w:firstLineChars="200"/>
        <w:rPr>
          <w:rFonts w:hint="eastAsia" w:ascii="宋体" w:hAnsi="宋体"/>
          <w:sz w:val="28"/>
          <w:szCs w:val="28"/>
        </w:rPr>
      </w:pPr>
      <w:r>
        <w:rPr>
          <w:rFonts w:hint="eastAsia" w:ascii="宋体" w:hAnsi="宋体"/>
          <w:sz w:val="28"/>
          <w:szCs w:val="28"/>
        </w:rPr>
        <w:t xml:space="preserve">（3)本合同订立时所依据的客观情况发生重大变化，致使本合同无法履行，经当事人协商不能就变更本合同达成协议的； </w:t>
      </w:r>
    </w:p>
    <w:p>
      <w:pPr>
        <w:tabs>
          <w:tab w:val="left" w:pos="540"/>
        </w:tabs>
        <w:spacing w:line="360" w:lineRule="auto"/>
        <w:ind w:firstLine="560" w:firstLineChars="200"/>
        <w:rPr>
          <w:rFonts w:hint="eastAsia" w:ascii="宋体" w:hAnsi="宋体"/>
          <w:sz w:val="28"/>
          <w:szCs w:val="28"/>
        </w:rPr>
      </w:pPr>
      <w:r>
        <w:rPr>
          <w:rFonts w:hint="eastAsia" w:ascii="宋体" w:hAnsi="宋体"/>
          <w:sz w:val="28"/>
          <w:szCs w:val="28"/>
        </w:rPr>
        <w:t>3.若</w:t>
      </w:r>
      <w:r>
        <w:rPr>
          <w:rFonts w:ascii="宋体" w:hAnsi="宋体"/>
          <w:sz w:val="28"/>
          <w:szCs w:val="28"/>
        </w:rPr>
        <w:t>乙方单方解除本合同，应当提前</w:t>
      </w:r>
      <w:r>
        <w:rPr>
          <w:rFonts w:hint="eastAsia" w:ascii="宋体" w:hAnsi="宋体"/>
          <w:sz w:val="28"/>
          <w:szCs w:val="28"/>
        </w:rPr>
        <w:t>30天</w:t>
      </w:r>
      <w:r>
        <w:rPr>
          <w:rFonts w:ascii="宋体" w:hAnsi="宋体"/>
          <w:sz w:val="28"/>
          <w:szCs w:val="28"/>
        </w:rPr>
        <w:t>以书面形式通知甲方</w:t>
      </w:r>
      <w:r>
        <w:rPr>
          <w:rFonts w:hint="eastAsia" w:ascii="宋体" w:hAnsi="宋体"/>
          <w:sz w:val="28"/>
          <w:szCs w:val="28"/>
        </w:rPr>
        <w:t>，并补偿</w:t>
      </w:r>
      <w:r>
        <w:rPr>
          <w:rFonts w:ascii="宋体" w:hAnsi="宋体"/>
          <w:sz w:val="28"/>
          <w:szCs w:val="28"/>
        </w:rPr>
        <w:t>甲方</w:t>
      </w:r>
      <w:r>
        <w:rPr>
          <w:rFonts w:hint="eastAsia" w:ascii="宋体" w:hAnsi="宋体"/>
          <w:sz w:val="28"/>
          <w:szCs w:val="28"/>
        </w:rPr>
        <w:t>因此所造成的经济损失</w:t>
      </w:r>
      <w:r>
        <w:rPr>
          <w:rFonts w:ascii="宋体" w:hAnsi="宋体"/>
          <w:sz w:val="28"/>
          <w:szCs w:val="28"/>
        </w:rPr>
        <w:t>。</w:t>
      </w:r>
    </w:p>
    <w:p>
      <w:pPr>
        <w:tabs>
          <w:tab w:val="left" w:pos="540"/>
        </w:tabs>
        <w:spacing w:line="360" w:lineRule="auto"/>
        <w:ind w:firstLine="560" w:firstLineChars="200"/>
        <w:rPr>
          <w:rFonts w:hint="eastAsia"/>
          <w:sz w:val="28"/>
          <w:szCs w:val="28"/>
        </w:rPr>
      </w:pPr>
      <w:r>
        <w:rPr>
          <w:rFonts w:hint="eastAsia" w:ascii="宋体" w:hAnsi="宋体"/>
          <w:sz w:val="28"/>
          <w:szCs w:val="28"/>
        </w:rPr>
        <w:t>4.</w:t>
      </w:r>
      <w:r>
        <w:rPr>
          <w:rFonts w:ascii="宋体" w:hAnsi="宋体"/>
          <w:sz w:val="28"/>
          <w:szCs w:val="28"/>
        </w:rPr>
        <w:t>本合同期满或甲乙双方约定的本合同终止条件出现，本合同即行终止。</w:t>
      </w:r>
    </w:p>
    <w:p>
      <w:pPr>
        <w:spacing w:line="360" w:lineRule="auto"/>
        <w:rPr>
          <w:rFonts w:hint="eastAsia"/>
          <w:b/>
          <w:bCs/>
          <w:sz w:val="28"/>
          <w:szCs w:val="28"/>
        </w:rPr>
      </w:pPr>
      <w:r>
        <w:rPr>
          <w:rFonts w:hint="eastAsia"/>
          <w:b/>
          <w:bCs/>
          <w:sz w:val="28"/>
          <w:szCs w:val="28"/>
        </w:rPr>
        <w:t>十</w:t>
      </w:r>
      <w:r>
        <w:rPr>
          <w:b/>
          <w:bCs/>
          <w:sz w:val="28"/>
          <w:szCs w:val="28"/>
        </w:rPr>
        <w:t>、合同的变更</w:t>
      </w:r>
    </w:p>
    <w:p>
      <w:pPr>
        <w:tabs>
          <w:tab w:val="left" w:pos="540"/>
        </w:tabs>
        <w:spacing w:line="360" w:lineRule="auto"/>
        <w:ind w:firstLine="560" w:firstLineChars="200"/>
        <w:rPr>
          <w:rFonts w:hint="eastAsia" w:ascii="宋体" w:hAnsi="宋体"/>
          <w:sz w:val="28"/>
          <w:szCs w:val="28"/>
        </w:rPr>
      </w:pPr>
      <w:r>
        <w:rPr>
          <w:rFonts w:ascii="宋体" w:hAnsi="宋体"/>
          <w:sz w:val="28"/>
          <w:szCs w:val="28"/>
        </w:rPr>
        <w:t>本合同签订后，</w:t>
      </w:r>
      <w:r>
        <w:rPr>
          <w:rFonts w:hint="eastAsia" w:ascii="宋体" w:hAnsi="宋体"/>
          <w:sz w:val="28"/>
          <w:szCs w:val="28"/>
          <w:lang w:val="en-US" w:eastAsia="zh-CN"/>
        </w:rPr>
        <w:t>甲乙</w:t>
      </w:r>
      <w:r>
        <w:rPr>
          <w:rFonts w:ascii="宋体" w:hAnsi="宋体"/>
          <w:sz w:val="28"/>
          <w:szCs w:val="28"/>
        </w:rPr>
        <w:t>双方如需要提出修改时，应以书面形式通知对方</w:t>
      </w:r>
      <w:r>
        <w:rPr>
          <w:rFonts w:hint="eastAsia" w:ascii="宋体" w:hAnsi="宋体"/>
          <w:sz w:val="28"/>
          <w:szCs w:val="28"/>
        </w:rPr>
        <w:t>，</w:t>
      </w:r>
      <w:r>
        <w:rPr>
          <w:rFonts w:ascii="宋体" w:hAnsi="宋体"/>
          <w:sz w:val="28"/>
          <w:szCs w:val="28"/>
        </w:rPr>
        <w:t>经双方协商一致后，可以签订补充协议，作为本合同的补充</w:t>
      </w:r>
      <w:r>
        <w:rPr>
          <w:rFonts w:hint="eastAsia" w:ascii="宋体" w:hAnsi="宋体"/>
          <w:sz w:val="28"/>
          <w:szCs w:val="28"/>
        </w:rPr>
        <w:t>条款，与本合同具有同等法律效力。</w:t>
      </w:r>
    </w:p>
    <w:p>
      <w:pPr>
        <w:pStyle w:val="2"/>
        <w:rPr>
          <w:rFonts w:hint="default" w:eastAsia="宋体"/>
          <w:lang w:val="en-US" w:eastAsia="zh-CN"/>
        </w:rPr>
      </w:pPr>
      <w:r>
        <w:rPr>
          <w:rFonts w:hint="eastAsia" w:ascii="宋体" w:hAnsi="宋体" w:eastAsia="宋体" w:cs="Times New Roman"/>
          <w:sz w:val="28"/>
          <w:szCs w:val="28"/>
          <w:lang w:val="en-US" w:eastAsia="zh-CN"/>
        </w:rPr>
        <w:t>合同</w:t>
      </w:r>
      <w:r>
        <w:rPr>
          <w:rFonts w:hint="eastAsia" w:ascii="宋体" w:hAnsi="宋体" w:eastAsia="宋体" w:cs="Times New Roman"/>
          <w:sz w:val="28"/>
          <w:szCs w:val="28"/>
        </w:rPr>
        <w:t>附件：</w:t>
      </w:r>
      <w:r>
        <w:rPr>
          <w:rFonts w:hint="eastAsia" w:ascii="宋体" w:hAnsi="宋体" w:eastAsia="宋体" w:cs="Times New Roman"/>
          <w:sz w:val="28"/>
          <w:szCs w:val="28"/>
          <w:lang w:val="en-US" w:eastAsia="zh-CN"/>
        </w:rPr>
        <w:t>报价清单</w:t>
      </w:r>
    </w:p>
    <w:p>
      <w:pPr>
        <w:spacing w:line="560" w:lineRule="exact"/>
        <w:ind w:left="0" w:leftChars="0" w:firstLine="0" w:firstLineChars="0"/>
        <w:jc w:val="center"/>
        <w:rPr>
          <w:rFonts w:hint="eastAsia" w:ascii="宋体" w:hAnsi="宋体" w:cs="宋体"/>
          <w:sz w:val="28"/>
          <w:szCs w:val="28"/>
          <w:lang w:val="en-US" w:eastAsia="zh-CN"/>
        </w:rPr>
      </w:pPr>
      <w:r>
        <w:rPr>
          <w:rFonts w:hint="eastAsia" w:ascii="宋体" w:hAnsi="宋体" w:cs="宋体"/>
          <w:sz w:val="28"/>
          <w:szCs w:val="28"/>
          <w:lang w:val="en-US" w:eastAsia="zh-CN"/>
        </w:rPr>
        <w:t>---------------------（以下无正文）---------------------</w:t>
      </w:r>
    </w:p>
    <w:p>
      <w:pPr>
        <w:spacing w:line="560" w:lineRule="exact"/>
        <w:ind w:left="0" w:leftChars="0" w:firstLine="0" w:firstLineChars="0"/>
        <w:jc w:val="center"/>
        <w:rPr>
          <w:rFonts w:hint="eastAsia" w:ascii="宋体" w:hAnsi="宋体" w:cs="宋体"/>
          <w:sz w:val="28"/>
          <w:szCs w:val="28"/>
          <w:lang w:val="en-US" w:eastAsia="zh-CN"/>
        </w:rPr>
      </w:pPr>
    </w:p>
    <w:p>
      <w:pPr>
        <w:spacing w:line="560" w:lineRule="exact"/>
        <w:ind w:left="0" w:leftChars="0" w:firstLine="0" w:firstLineChars="0"/>
        <w:jc w:val="center"/>
        <w:rPr>
          <w:rFonts w:hint="eastAsia" w:ascii="宋体" w:hAnsi="宋体" w:cs="宋体"/>
          <w:sz w:val="28"/>
          <w:szCs w:val="28"/>
          <w:lang w:val="en-US" w:eastAsia="zh-CN"/>
        </w:rPr>
      </w:pPr>
    </w:p>
    <w:tbl>
      <w:tblPr>
        <w:tblStyle w:val="7"/>
        <w:tblW w:w="9194" w:type="dxa"/>
        <w:jc w:val="center"/>
        <w:tblLayout w:type="autofit"/>
        <w:tblCellMar>
          <w:top w:w="0" w:type="dxa"/>
          <w:left w:w="108" w:type="dxa"/>
          <w:bottom w:w="0" w:type="dxa"/>
          <w:right w:w="108" w:type="dxa"/>
        </w:tblCellMar>
      </w:tblPr>
      <w:tblGrid>
        <w:gridCol w:w="4709"/>
        <w:gridCol w:w="4485"/>
      </w:tblGrid>
      <w:tr>
        <w:tblPrEx>
          <w:tblCellMar>
            <w:top w:w="0" w:type="dxa"/>
            <w:left w:w="108" w:type="dxa"/>
            <w:bottom w:w="0" w:type="dxa"/>
            <w:right w:w="108" w:type="dxa"/>
          </w:tblCellMar>
        </w:tblPrEx>
        <w:trPr>
          <w:trHeight w:val="729" w:hRule="atLeast"/>
          <w:jc w:val="center"/>
        </w:trPr>
        <w:tc>
          <w:tcPr>
            <w:tcW w:w="4709" w:type="dxa"/>
            <w:noWrap w:val="0"/>
            <w:vAlign w:val="center"/>
          </w:tcPr>
          <w:p>
            <w:pPr>
              <w:tabs>
                <w:tab w:val="left" w:pos="540"/>
              </w:tabs>
              <w:spacing w:line="360" w:lineRule="auto"/>
              <w:ind w:firstLine="0" w:firstLineChars="0"/>
              <w:rPr>
                <w:rFonts w:hint="eastAsia" w:ascii="宋体" w:hAnsi="宋体" w:eastAsia="宋体" w:cs="Times New Roman"/>
                <w:b w:val="0"/>
                <w:bCs w:val="0"/>
                <w:sz w:val="28"/>
                <w:szCs w:val="28"/>
                <w:lang w:bidi="ar"/>
              </w:rPr>
            </w:pPr>
            <w:r>
              <w:rPr>
                <w:rFonts w:hint="eastAsia" w:ascii="宋体" w:hAnsi="宋体" w:eastAsia="宋体" w:cs="Times New Roman"/>
                <w:sz w:val="28"/>
                <w:szCs w:val="28"/>
                <w:lang w:bidi="ar"/>
              </w:rPr>
              <w:t>甲方：</w:t>
            </w:r>
            <w:r>
              <w:rPr>
                <w:rFonts w:hint="eastAsia" w:ascii="宋体" w:hAnsi="宋体" w:eastAsia="宋体" w:cs="Times New Roman"/>
                <w:b w:val="0"/>
                <w:bCs w:val="0"/>
                <w:sz w:val="28"/>
                <w:szCs w:val="28"/>
                <w:lang w:bidi="ar"/>
              </w:rPr>
              <w:t>广东南方报业传媒集团</w:t>
            </w:r>
          </w:p>
          <w:p>
            <w:pPr>
              <w:tabs>
                <w:tab w:val="left" w:pos="540"/>
              </w:tabs>
              <w:spacing w:line="360" w:lineRule="auto"/>
              <w:ind w:firstLine="840" w:firstLineChars="300"/>
              <w:rPr>
                <w:rFonts w:hint="eastAsia" w:ascii="宋体" w:hAnsi="宋体" w:eastAsia="宋体" w:cs="Times New Roman"/>
                <w:sz w:val="28"/>
                <w:szCs w:val="28"/>
                <w:lang w:bidi="ar"/>
              </w:rPr>
            </w:pPr>
            <w:r>
              <w:rPr>
                <w:rFonts w:hint="eastAsia" w:ascii="宋体" w:hAnsi="宋体" w:eastAsia="宋体" w:cs="Times New Roman"/>
                <w:b w:val="0"/>
                <w:bCs w:val="0"/>
                <w:sz w:val="28"/>
                <w:szCs w:val="28"/>
                <w:lang w:bidi="ar"/>
              </w:rPr>
              <w:t>物业管理有限公司</w:t>
            </w:r>
          </w:p>
        </w:tc>
        <w:tc>
          <w:tcPr>
            <w:tcW w:w="4485" w:type="dxa"/>
            <w:noWrap w:val="0"/>
            <w:vAlign w:val="top"/>
          </w:tcPr>
          <w:p>
            <w:pPr>
              <w:tabs>
                <w:tab w:val="left" w:pos="540"/>
              </w:tabs>
              <w:spacing w:line="360" w:lineRule="auto"/>
              <w:ind w:firstLine="0" w:firstLineChars="0"/>
              <w:rPr>
                <w:rFonts w:hint="eastAsia" w:ascii="宋体" w:hAnsi="宋体" w:eastAsia="宋体" w:cs="Times New Roman"/>
                <w:sz w:val="28"/>
                <w:szCs w:val="28"/>
                <w:lang w:eastAsia="zh-CN" w:bidi="ar"/>
              </w:rPr>
            </w:pPr>
            <w:r>
              <w:rPr>
                <w:rFonts w:hint="eastAsia" w:ascii="宋体" w:hAnsi="宋体" w:eastAsia="宋体" w:cs="Times New Roman"/>
                <w:sz w:val="28"/>
                <w:szCs w:val="28"/>
                <w:lang w:bidi="ar"/>
              </w:rPr>
              <w:t>乙方：</w:t>
            </w:r>
          </w:p>
        </w:tc>
      </w:tr>
      <w:tr>
        <w:tblPrEx>
          <w:tblCellMar>
            <w:top w:w="0" w:type="dxa"/>
            <w:left w:w="108" w:type="dxa"/>
            <w:bottom w:w="0" w:type="dxa"/>
            <w:right w:w="108" w:type="dxa"/>
          </w:tblCellMar>
        </w:tblPrEx>
        <w:trPr>
          <w:trHeight w:val="539" w:hRule="atLeast"/>
          <w:jc w:val="center"/>
        </w:trPr>
        <w:tc>
          <w:tcPr>
            <w:tcW w:w="4709"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法定代表人：</w:t>
            </w:r>
          </w:p>
        </w:tc>
        <w:tc>
          <w:tcPr>
            <w:tcW w:w="4485"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法定代表人：</w:t>
            </w:r>
          </w:p>
        </w:tc>
      </w:tr>
      <w:tr>
        <w:tblPrEx>
          <w:tblCellMar>
            <w:top w:w="0" w:type="dxa"/>
            <w:left w:w="108" w:type="dxa"/>
            <w:bottom w:w="0" w:type="dxa"/>
            <w:right w:w="108" w:type="dxa"/>
          </w:tblCellMar>
        </w:tblPrEx>
        <w:trPr>
          <w:trHeight w:val="539" w:hRule="atLeast"/>
          <w:jc w:val="center"/>
        </w:trPr>
        <w:tc>
          <w:tcPr>
            <w:tcW w:w="4709"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签约代表人：</w:t>
            </w:r>
          </w:p>
        </w:tc>
        <w:tc>
          <w:tcPr>
            <w:tcW w:w="4485"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签约代表人：</w:t>
            </w:r>
          </w:p>
        </w:tc>
      </w:tr>
      <w:tr>
        <w:tblPrEx>
          <w:tblCellMar>
            <w:top w:w="0" w:type="dxa"/>
            <w:left w:w="108" w:type="dxa"/>
            <w:bottom w:w="0" w:type="dxa"/>
            <w:right w:w="108" w:type="dxa"/>
          </w:tblCellMar>
        </w:tblPrEx>
        <w:trPr>
          <w:trHeight w:val="662" w:hRule="atLeast"/>
          <w:jc w:val="center"/>
        </w:trPr>
        <w:tc>
          <w:tcPr>
            <w:tcW w:w="4709"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地址：</w:t>
            </w:r>
            <w:r>
              <w:rPr>
                <w:rFonts w:hint="eastAsia" w:ascii="宋体" w:hAnsi="宋体"/>
                <w:sz w:val="28"/>
                <w:szCs w:val="28"/>
                <w:lang w:bidi="ar"/>
              </w:rPr>
              <w:t>广州市黄埔区黄埔大道东886号3层自编01单元01室</w:t>
            </w:r>
          </w:p>
        </w:tc>
        <w:tc>
          <w:tcPr>
            <w:tcW w:w="4485"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地址：</w:t>
            </w:r>
          </w:p>
        </w:tc>
      </w:tr>
      <w:tr>
        <w:tblPrEx>
          <w:tblCellMar>
            <w:top w:w="0" w:type="dxa"/>
            <w:left w:w="108" w:type="dxa"/>
            <w:bottom w:w="0" w:type="dxa"/>
            <w:right w:w="108" w:type="dxa"/>
          </w:tblCellMar>
        </w:tblPrEx>
        <w:trPr>
          <w:trHeight w:val="539" w:hRule="atLeast"/>
          <w:jc w:val="center"/>
        </w:trPr>
        <w:tc>
          <w:tcPr>
            <w:tcW w:w="4709"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电话：020-83000918</w:t>
            </w:r>
          </w:p>
        </w:tc>
        <w:tc>
          <w:tcPr>
            <w:tcW w:w="4485" w:type="dxa"/>
            <w:noWrap w:val="0"/>
            <w:vAlign w:val="center"/>
          </w:tcPr>
          <w:p>
            <w:pPr>
              <w:tabs>
                <w:tab w:val="left" w:pos="540"/>
              </w:tabs>
              <w:spacing w:line="360" w:lineRule="auto"/>
              <w:ind w:firstLine="0" w:firstLineChars="0"/>
              <w:rPr>
                <w:rFonts w:hint="eastAsia" w:ascii="宋体" w:hAnsi="宋体" w:eastAsia="宋体" w:cs="Times New Roman"/>
                <w:sz w:val="28"/>
                <w:szCs w:val="28"/>
                <w:lang w:val="en-US" w:eastAsia="zh-CN" w:bidi="ar"/>
              </w:rPr>
            </w:pPr>
            <w:r>
              <w:rPr>
                <w:rFonts w:hint="eastAsia" w:ascii="宋体" w:hAnsi="宋体" w:eastAsia="宋体" w:cs="Times New Roman"/>
                <w:sz w:val="28"/>
                <w:szCs w:val="28"/>
                <w:lang w:bidi="ar"/>
              </w:rPr>
              <w:t>电话：</w:t>
            </w:r>
          </w:p>
        </w:tc>
      </w:tr>
      <w:tr>
        <w:tblPrEx>
          <w:tblCellMar>
            <w:top w:w="0" w:type="dxa"/>
            <w:left w:w="108" w:type="dxa"/>
            <w:bottom w:w="0" w:type="dxa"/>
            <w:right w:w="108" w:type="dxa"/>
          </w:tblCellMar>
        </w:tblPrEx>
        <w:trPr>
          <w:trHeight w:val="662" w:hRule="atLeast"/>
          <w:jc w:val="center"/>
        </w:trPr>
        <w:tc>
          <w:tcPr>
            <w:tcW w:w="4709"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开户银行：建行五羊新城支行</w:t>
            </w:r>
          </w:p>
        </w:tc>
        <w:tc>
          <w:tcPr>
            <w:tcW w:w="4485" w:type="dxa"/>
            <w:noWrap w:val="0"/>
            <w:vAlign w:val="center"/>
          </w:tcPr>
          <w:p>
            <w:pPr>
              <w:tabs>
                <w:tab w:val="left" w:pos="540"/>
              </w:tabs>
              <w:spacing w:line="360" w:lineRule="auto"/>
              <w:ind w:firstLine="0" w:firstLineChars="0"/>
              <w:rPr>
                <w:rFonts w:hint="eastAsia" w:ascii="宋体" w:hAnsi="宋体" w:eastAsia="宋体" w:cs="Times New Roman"/>
                <w:sz w:val="28"/>
                <w:szCs w:val="28"/>
                <w:lang w:eastAsia="zh-CN" w:bidi="ar"/>
              </w:rPr>
            </w:pPr>
            <w:r>
              <w:rPr>
                <w:rFonts w:hint="eastAsia" w:ascii="宋体" w:hAnsi="宋体" w:eastAsia="宋体" w:cs="Times New Roman"/>
                <w:sz w:val="28"/>
                <w:szCs w:val="28"/>
                <w:lang w:bidi="ar"/>
              </w:rPr>
              <w:t>开户银行：</w:t>
            </w:r>
          </w:p>
        </w:tc>
      </w:tr>
      <w:tr>
        <w:tblPrEx>
          <w:tblCellMar>
            <w:top w:w="0" w:type="dxa"/>
            <w:left w:w="108" w:type="dxa"/>
            <w:bottom w:w="0" w:type="dxa"/>
            <w:right w:w="108" w:type="dxa"/>
          </w:tblCellMar>
        </w:tblPrEx>
        <w:trPr>
          <w:trHeight w:val="539" w:hRule="atLeast"/>
          <w:jc w:val="center"/>
        </w:trPr>
        <w:tc>
          <w:tcPr>
            <w:tcW w:w="4709"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银行账号：</w:t>
            </w:r>
            <w:r>
              <w:rPr>
                <w:rFonts w:hint="eastAsia" w:ascii="宋体" w:hAnsi="宋体"/>
                <w:sz w:val="28"/>
                <w:szCs w:val="28"/>
                <w:lang w:bidi="ar"/>
              </w:rPr>
              <w:t>44001400905050077801</w:t>
            </w:r>
          </w:p>
        </w:tc>
        <w:tc>
          <w:tcPr>
            <w:tcW w:w="4485" w:type="dxa"/>
            <w:noWrap w:val="0"/>
            <w:vAlign w:val="center"/>
          </w:tcPr>
          <w:p>
            <w:pPr>
              <w:tabs>
                <w:tab w:val="left" w:pos="540"/>
              </w:tabs>
              <w:spacing w:line="360" w:lineRule="auto"/>
              <w:ind w:firstLine="0" w:firstLineChars="0"/>
              <w:rPr>
                <w:rFonts w:hint="eastAsia" w:ascii="宋体" w:hAnsi="宋体" w:eastAsia="宋体" w:cs="Times New Roman"/>
                <w:sz w:val="28"/>
                <w:szCs w:val="28"/>
                <w:lang w:val="en-US" w:eastAsia="zh-CN" w:bidi="ar"/>
              </w:rPr>
            </w:pPr>
            <w:r>
              <w:rPr>
                <w:rFonts w:hint="eastAsia" w:ascii="宋体" w:hAnsi="宋体" w:eastAsia="宋体" w:cs="Times New Roman"/>
                <w:sz w:val="28"/>
                <w:szCs w:val="28"/>
                <w:lang w:bidi="ar"/>
              </w:rPr>
              <w:t>银行账号：</w:t>
            </w:r>
          </w:p>
        </w:tc>
      </w:tr>
      <w:tr>
        <w:tblPrEx>
          <w:tblCellMar>
            <w:top w:w="0" w:type="dxa"/>
            <w:left w:w="108" w:type="dxa"/>
            <w:bottom w:w="0" w:type="dxa"/>
            <w:right w:w="108" w:type="dxa"/>
          </w:tblCellMar>
        </w:tblPrEx>
        <w:trPr>
          <w:trHeight w:val="539" w:hRule="atLeast"/>
          <w:jc w:val="center"/>
        </w:trPr>
        <w:tc>
          <w:tcPr>
            <w:tcW w:w="4709"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纳税人识别号：</w:t>
            </w:r>
          </w:p>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9144 0000 7578 9333 08</w:t>
            </w:r>
          </w:p>
        </w:tc>
        <w:tc>
          <w:tcPr>
            <w:tcW w:w="4485" w:type="dxa"/>
            <w:noWrap w:val="0"/>
            <w:vAlign w:val="top"/>
          </w:tcPr>
          <w:p>
            <w:pPr>
              <w:tabs>
                <w:tab w:val="left" w:pos="540"/>
              </w:tabs>
              <w:spacing w:line="360" w:lineRule="auto"/>
              <w:ind w:firstLine="0" w:firstLineChars="0"/>
              <w:rPr>
                <w:rFonts w:hint="eastAsia" w:ascii="宋体" w:hAnsi="宋体" w:eastAsia="宋体" w:cs="Times New Roman"/>
                <w:sz w:val="28"/>
                <w:szCs w:val="28"/>
                <w:lang w:val="en-US" w:eastAsia="zh-CN" w:bidi="ar"/>
              </w:rPr>
            </w:pPr>
            <w:r>
              <w:rPr>
                <w:rFonts w:hint="eastAsia" w:ascii="宋体" w:hAnsi="宋体" w:eastAsia="宋体" w:cs="Times New Roman"/>
                <w:sz w:val="28"/>
                <w:szCs w:val="28"/>
                <w:lang w:bidi="ar"/>
              </w:rPr>
              <w:t>纳税人识别号：</w:t>
            </w:r>
          </w:p>
        </w:tc>
      </w:tr>
      <w:tr>
        <w:tblPrEx>
          <w:tblCellMar>
            <w:top w:w="0" w:type="dxa"/>
            <w:left w:w="108" w:type="dxa"/>
            <w:bottom w:w="0" w:type="dxa"/>
            <w:right w:w="108" w:type="dxa"/>
          </w:tblCellMar>
        </w:tblPrEx>
        <w:trPr>
          <w:trHeight w:val="539" w:hRule="atLeast"/>
          <w:jc w:val="center"/>
        </w:trPr>
        <w:tc>
          <w:tcPr>
            <w:tcW w:w="4709"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日期：</w:t>
            </w:r>
          </w:p>
        </w:tc>
        <w:tc>
          <w:tcPr>
            <w:tcW w:w="4485" w:type="dxa"/>
            <w:noWrap w:val="0"/>
            <w:vAlign w:val="center"/>
          </w:tcPr>
          <w:p>
            <w:pPr>
              <w:tabs>
                <w:tab w:val="left" w:pos="540"/>
              </w:tabs>
              <w:spacing w:line="360" w:lineRule="auto"/>
              <w:ind w:firstLine="0" w:firstLineChars="0"/>
              <w:rPr>
                <w:rFonts w:hint="eastAsia" w:ascii="宋体" w:hAnsi="宋体" w:eastAsia="宋体" w:cs="Times New Roman"/>
                <w:sz w:val="28"/>
                <w:szCs w:val="28"/>
                <w:lang w:bidi="ar"/>
              </w:rPr>
            </w:pPr>
            <w:r>
              <w:rPr>
                <w:rFonts w:hint="eastAsia" w:ascii="宋体" w:hAnsi="宋体" w:eastAsia="宋体" w:cs="Times New Roman"/>
                <w:sz w:val="28"/>
                <w:szCs w:val="28"/>
                <w:lang w:bidi="ar"/>
              </w:rPr>
              <w:t>日期：</w:t>
            </w:r>
          </w:p>
        </w:tc>
      </w:tr>
    </w:tbl>
    <w:p>
      <w:pPr>
        <w:spacing w:line="560" w:lineRule="exact"/>
        <w:rPr>
          <w:rFonts w:hint="eastAsia" w:ascii="宋体" w:hAnsi="宋体" w:eastAsia="宋体" w:cs="宋体"/>
          <w:sz w:val="28"/>
          <w:szCs w:val="28"/>
        </w:rPr>
      </w:pPr>
    </w:p>
    <w:p>
      <w:pPr>
        <w:pStyle w:val="2"/>
        <w:rPr>
          <w:rFonts w:hint="eastAsia" w:ascii="宋体" w:hAnsi="宋体" w:eastAsia="宋体" w:cs="宋体"/>
          <w:sz w:val="28"/>
          <w:szCs w:val="28"/>
        </w:rPr>
      </w:pPr>
    </w:p>
    <w:p>
      <w:pPr>
        <w:pStyle w:val="2"/>
        <w:rPr>
          <w:rFonts w:hint="eastAsia" w:ascii="宋体" w:hAnsi="宋体" w:eastAsia="宋体" w:cs="宋体"/>
          <w:sz w:val="28"/>
          <w:szCs w:val="28"/>
        </w:rPr>
      </w:pPr>
    </w:p>
    <w:p>
      <w:pPr>
        <w:pStyle w:val="2"/>
        <w:rPr>
          <w:rFonts w:hint="eastAsia" w:ascii="宋体" w:hAnsi="宋体" w:eastAsia="宋体" w:cs="宋体"/>
          <w:sz w:val="28"/>
          <w:szCs w:val="28"/>
        </w:rPr>
      </w:pPr>
    </w:p>
    <w:p>
      <w:pPr>
        <w:pStyle w:val="2"/>
        <w:rPr>
          <w:rFonts w:hint="eastAsia" w:ascii="宋体" w:hAnsi="宋体" w:eastAsia="宋体" w:cs="宋体"/>
          <w:sz w:val="28"/>
          <w:szCs w:val="28"/>
        </w:rPr>
      </w:pPr>
    </w:p>
    <w:p>
      <w:pPr>
        <w:pStyle w:val="2"/>
        <w:rPr>
          <w:rFonts w:hint="eastAsia" w:ascii="宋体" w:hAnsi="宋体" w:eastAsia="宋体" w:cs="宋体"/>
          <w:sz w:val="28"/>
          <w:szCs w:val="28"/>
        </w:rPr>
      </w:pPr>
    </w:p>
    <w:p>
      <w:pPr>
        <w:pStyle w:val="2"/>
        <w:rPr>
          <w:rFonts w:hint="eastAsia" w:ascii="宋体" w:hAnsi="宋体" w:eastAsia="宋体" w:cs="宋体"/>
          <w:sz w:val="28"/>
          <w:szCs w:val="28"/>
        </w:rPr>
      </w:pPr>
    </w:p>
    <w:p>
      <w:pPr>
        <w:pStyle w:val="2"/>
        <w:rPr>
          <w:rFonts w:hint="eastAsia" w:ascii="宋体" w:hAnsi="宋体" w:eastAsia="宋体" w:cs="宋体"/>
          <w:sz w:val="28"/>
          <w:szCs w:val="28"/>
        </w:rPr>
      </w:pPr>
    </w:p>
    <w:p>
      <w:pPr>
        <w:pStyle w:val="2"/>
        <w:rPr>
          <w:rFonts w:hint="eastAsia" w:ascii="宋体" w:hAnsi="宋体" w:eastAsia="宋体" w:cs="宋体"/>
          <w:sz w:val="28"/>
          <w:szCs w:val="28"/>
        </w:rPr>
      </w:pPr>
    </w:p>
    <w:p>
      <w:pPr>
        <w:pStyle w:val="2"/>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附件：</w:t>
      </w:r>
    </w:p>
    <w:tbl>
      <w:tblPr>
        <w:tblStyle w:val="7"/>
        <w:tblpPr w:leftFromText="180" w:rightFromText="180" w:vertAnchor="text" w:horzAnchor="page" w:tblpX="870" w:tblpY="209"/>
        <w:tblOverlap w:val="never"/>
        <w:tblW w:w="101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4"/>
        <w:gridCol w:w="1715"/>
        <w:gridCol w:w="1515"/>
        <w:gridCol w:w="810"/>
        <w:gridCol w:w="1215"/>
        <w:gridCol w:w="1455"/>
        <w:gridCol w:w="1395"/>
        <w:gridCol w:w="14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10160" w:type="dxa"/>
            <w:gridSpan w:val="8"/>
            <w:tcBorders>
              <w:top w:val="nil"/>
              <w:left w:val="nil"/>
              <w:bottom w:val="nil"/>
              <w:right w:val="nil"/>
            </w:tcBorders>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32"/>
                <w:szCs w:val="32"/>
                <w:u w:val="none"/>
                <w:lang w:val="en-US"/>
              </w:rPr>
            </w:pPr>
            <w:r>
              <w:rPr>
                <w:rFonts w:hint="eastAsia" w:ascii="宋体" w:hAnsi="宋体" w:cs="宋体"/>
                <w:b/>
                <w:bCs/>
                <w:i w:val="0"/>
                <w:iCs w:val="0"/>
                <w:color w:val="000000"/>
                <w:kern w:val="0"/>
                <w:sz w:val="32"/>
                <w:szCs w:val="32"/>
                <w:u w:val="none"/>
                <w:lang w:val="en-US" w:eastAsia="zh-CN" w:bidi="ar"/>
              </w:rPr>
              <w:t>报价清单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4" w:hRule="atLeast"/>
        </w:trPr>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序号</w:t>
            </w:r>
          </w:p>
        </w:tc>
        <w:tc>
          <w:tcPr>
            <w:tcW w:w="1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项目</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规格/型号</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数量</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计量  单位</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每月单价（元）</w:t>
            </w:r>
          </w:p>
        </w:tc>
        <w:tc>
          <w:tcPr>
            <w:tcW w:w="13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每月合计（元）</w:t>
            </w:r>
          </w:p>
        </w:tc>
        <w:tc>
          <w:tcPr>
            <w:tcW w:w="14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每年合计（元）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bidi="ar"/>
              </w:rPr>
            </w:pPr>
            <w:r>
              <w:rPr>
                <w:rFonts w:hint="eastAsia" w:ascii="宋体" w:hAnsi="宋体" w:eastAsia="宋体" w:cs="宋体"/>
                <w:i w:val="0"/>
                <w:iCs w:val="0"/>
                <w:color w:val="000000"/>
                <w:kern w:val="0"/>
                <w:sz w:val="28"/>
                <w:szCs w:val="28"/>
                <w:u w:val="none"/>
                <w:lang w:val="en-US" w:eastAsia="zh-CN" w:bidi="ar"/>
              </w:rPr>
              <w:t>1</w:t>
            </w:r>
          </w:p>
        </w:tc>
        <w:tc>
          <w:tcPr>
            <w:tcW w:w="1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8"/>
                <w:szCs w:val="28"/>
                <w:u w:val="none"/>
                <w:lang w:bidi="ar"/>
              </w:rPr>
            </w:pPr>
            <w:r>
              <w:rPr>
                <w:rFonts w:hint="eastAsia" w:ascii="宋体" w:hAnsi="宋体" w:eastAsia="宋体" w:cs="宋体"/>
                <w:i w:val="0"/>
                <w:iCs w:val="0"/>
                <w:color w:val="000000"/>
                <w:kern w:val="0"/>
                <w:sz w:val="28"/>
                <w:szCs w:val="28"/>
                <w:u w:val="none"/>
                <w:lang w:val="en-US" w:eastAsia="zh-CN" w:bidi="ar"/>
              </w:rPr>
              <w:t>“南方日报”四字LED灯牌维护</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8"/>
                <w:szCs w:val="28"/>
                <w:u w:val="none"/>
                <w:lang w:bidi="ar"/>
              </w:rPr>
            </w:pPr>
            <w:r>
              <w:rPr>
                <w:rFonts w:hint="eastAsia" w:ascii="宋体" w:hAnsi="宋体" w:cs="宋体"/>
                <w:color w:val="000000"/>
                <w:sz w:val="28"/>
                <w:szCs w:val="28"/>
                <w:u w:val="none"/>
                <w:lang w:bidi="ar"/>
              </w:rPr>
              <w:t>8米×8米</w:t>
            </w:r>
          </w:p>
          <w:p>
            <w:pPr>
              <w:widowControl/>
              <w:jc w:val="center"/>
              <w:textAlignment w:val="center"/>
              <w:rPr>
                <w:rFonts w:hint="eastAsia" w:ascii="宋体" w:hAnsi="宋体" w:eastAsia="宋体" w:cs="宋体"/>
                <w:i w:val="0"/>
                <w:iCs w:val="0"/>
                <w:color w:val="000000"/>
                <w:sz w:val="28"/>
                <w:szCs w:val="28"/>
                <w:u w:val="none"/>
                <w:lang w:val="en-US" w:eastAsia="zh-CN" w:bidi="ar"/>
              </w:rPr>
            </w:pPr>
            <w:r>
              <w:rPr>
                <w:rFonts w:hint="eastAsia" w:ascii="宋体" w:hAnsi="宋体" w:cs="宋体"/>
                <w:color w:val="000000"/>
                <w:sz w:val="28"/>
                <w:szCs w:val="28"/>
                <w:u w:val="none"/>
                <w:lang w:val="en-US" w:eastAsia="zh-CN" w:bidi="ar"/>
              </w:rPr>
              <w:t xml:space="preserve">  </w:t>
            </w:r>
            <w:r>
              <w:rPr>
                <w:rFonts w:hint="eastAsia" w:ascii="宋体" w:hAnsi="宋体" w:cs="宋体"/>
                <w:color w:val="000000"/>
                <w:sz w:val="28"/>
                <w:szCs w:val="28"/>
                <w:u w:val="none"/>
                <w:lang w:bidi="ar"/>
              </w:rPr>
              <w:t>4个字</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256</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平方米</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tc>
        <w:tc>
          <w:tcPr>
            <w:tcW w:w="13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8"/>
                <w:szCs w:val="28"/>
                <w:u w:val="none"/>
                <w:lang w:val="en-US" w:eastAsia="zh-CN" w:bidi="ar"/>
              </w:rPr>
            </w:pPr>
          </w:p>
        </w:tc>
        <w:tc>
          <w:tcPr>
            <w:tcW w:w="14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sz w:val="28"/>
                <w:szCs w:val="2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bidi="ar"/>
              </w:rPr>
            </w:pPr>
            <w:r>
              <w:rPr>
                <w:rFonts w:hint="eastAsia" w:ascii="宋体" w:hAnsi="宋体" w:eastAsia="宋体" w:cs="宋体"/>
                <w:i w:val="0"/>
                <w:iCs w:val="0"/>
                <w:color w:val="000000"/>
                <w:kern w:val="0"/>
                <w:sz w:val="28"/>
                <w:szCs w:val="28"/>
                <w:u w:val="none"/>
                <w:lang w:val="en-US" w:eastAsia="zh-CN" w:bidi="ar"/>
              </w:rPr>
              <w:t>2</w:t>
            </w:r>
          </w:p>
        </w:tc>
        <w:tc>
          <w:tcPr>
            <w:tcW w:w="1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bidi="ar"/>
              </w:rPr>
            </w:pPr>
            <w:r>
              <w:rPr>
                <w:rFonts w:hint="eastAsia" w:ascii="宋体" w:hAnsi="宋体" w:eastAsia="宋体" w:cs="宋体"/>
                <w:i w:val="0"/>
                <w:iCs w:val="0"/>
                <w:color w:val="000000"/>
                <w:kern w:val="0"/>
                <w:sz w:val="28"/>
                <w:szCs w:val="28"/>
                <w:u w:val="none"/>
                <w:lang w:val="en-US" w:eastAsia="zh-CN" w:bidi="ar"/>
              </w:rPr>
              <w:t>总开关箱及LED灯牌附属设备维护</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8"/>
                <w:szCs w:val="28"/>
                <w:u w:val="none"/>
                <w:lang w:bidi="ar"/>
              </w:rPr>
            </w:pPr>
          </w:p>
        </w:tc>
        <w:tc>
          <w:tcPr>
            <w:tcW w:w="81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套</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tc>
        <w:tc>
          <w:tcPr>
            <w:tcW w:w="13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8"/>
                <w:szCs w:val="28"/>
                <w:u w:val="none"/>
                <w:lang w:val="en-US" w:eastAsia="zh-CN" w:bidi="ar"/>
              </w:rPr>
            </w:pPr>
          </w:p>
        </w:tc>
        <w:tc>
          <w:tcPr>
            <w:tcW w:w="14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sz w:val="28"/>
                <w:szCs w:val="2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1" w:hRule="atLeast"/>
        </w:trPr>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bidi="ar"/>
              </w:rPr>
            </w:pPr>
            <w:r>
              <w:rPr>
                <w:rFonts w:hint="eastAsia" w:ascii="宋体" w:hAnsi="宋体" w:eastAsia="宋体" w:cs="宋体"/>
                <w:i w:val="0"/>
                <w:iCs w:val="0"/>
                <w:color w:val="000000"/>
                <w:kern w:val="0"/>
                <w:sz w:val="28"/>
                <w:szCs w:val="28"/>
                <w:u w:val="none"/>
                <w:lang w:val="en-US" w:eastAsia="zh-CN" w:bidi="ar"/>
              </w:rPr>
              <w:t>3</w:t>
            </w:r>
          </w:p>
        </w:tc>
        <w:tc>
          <w:tcPr>
            <w:tcW w:w="1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bidi="ar"/>
              </w:rPr>
            </w:pPr>
            <w:r>
              <w:rPr>
                <w:rFonts w:hint="eastAsia" w:ascii="宋体" w:hAnsi="宋体" w:eastAsia="宋体" w:cs="宋体"/>
                <w:i w:val="0"/>
                <w:iCs w:val="0"/>
                <w:color w:val="000000"/>
                <w:kern w:val="0"/>
                <w:sz w:val="28"/>
                <w:szCs w:val="28"/>
                <w:u w:val="none"/>
                <w:lang w:val="en-US" w:eastAsia="zh-CN" w:bidi="ar"/>
              </w:rPr>
              <w:t>管理费/    其他费</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8"/>
                <w:szCs w:val="28"/>
                <w:u w:val="none"/>
                <w:lang w:bidi="ar"/>
              </w:rPr>
            </w:pPr>
          </w:p>
        </w:tc>
        <w:tc>
          <w:tcPr>
            <w:tcW w:w="81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1</w:t>
            </w:r>
          </w:p>
        </w:tc>
        <w:tc>
          <w:tcPr>
            <w:tcW w:w="1215"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项</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tc>
        <w:tc>
          <w:tcPr>
            <w:tcW w:w="13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28"/>
                <w:szCs w:val="28"/>
                <w:u w:val="none"/>
                <w:lang w:val="en-US" w:eastAsia="zh-CN" w:bidi="ar"/>
              </w:rPr>
            </w:pPr>
          </w:p>
        </w:tc>
        <w:tc>
          <w:tcPr>
            <w:tcW w:w="14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sz w:val="28"/>
                <w:szCs w:val="2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0" w:hRule="atLeast"/>
        </w:trPr>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bidi="ar"/>
              </w:rPr>
            </w:pPr>
            <w:r>
              <w:rPr>
                <w:rFonts w:hint="eastAsia" w:ascii="宋体" w:hAnsi="宋体" w:eastAsia="宋体" w:cs="宋体"/>
                <w:i w:val="0"/>
                <w:iCs w:val="0"/>
                <w:color w:val="000000"/>
                <w:kern w:val="0"/>
                <w:sz w:val="28"/>
                <w:szCs w:val="28"/>
                <w:u w:val="none"/>
                <w:lang w:val="en-US" w:eastAsia="zh-CN" w:bidi="ar"/>
              </w:rPr>
              <w:t>4</w:t>
            </w:r>
          </w:p>
        </w:tc>
        <w:tc>
          <w:tcPr>
            <w:tcW w:w="1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bidi="ar"/>
              </w:rPr>
            </w:pPr>
            <w:r>
              <w:rPr>
                <w:rFonts w:hint="eastAsia" w:ascii="宋体" w:hAnsi="宋体" w:eastAsia="宋体" w:cs="宋体"/>
                <w:i w:val="0"/>
                <w:iCs w:val="0"/>
                <w:color w:val="000000"/>
                <w:kern w:val="0"/>
                <w:sz w:val="28"/>
                <w:szCs w:val="28"/>
                <w:u w:val="none"/>
                <w:lang w:val="en-US" w:eastAsia="zh-CN" w:bidi="ar"/>
              </w:rPr>
              <w:t>税费</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bidi="ar"/>
              </w:rPr>
            </w:pPr>
            <w:r>
              <w:rPr>
                <w:rStyle w:val="9"/>
                <w:u w:val="none"/>
                <w:lang w:val="en-US" w:eastAsia="zh-CN" w:bidi="ar"/>
              </w:rPr>
              <w:t xml:space="preserve">  </w:t>
            </w:r>
            <w:r>
              <w:rPr>
                <w:rStyle w:val="9"/>
                <w:rFonts w:hint="eastAsia"/>
                <w:lang w:val="en-US" w:eastAsia="zh-CN" w:bidi="ar"/>
              </w:rPr>
              <w:t xml:space="preserve">  </w:t>
            </w:r>
            <w:r>
              <w:rPr>
                <w:rStyle w:val="9"/>
                <w:u w:val="none"/>
                <w:lang w:val="en-US" w:eastAsia="zh-CN" w:bidi="ar"/>
              </w:rPr>
              <w:t xml:space="preserve"> %</w:t>
            </w:r>
          </w:p>
        </w:tc>
        <w:tc>
          <w:tcPr>
            <w:tcW w:w="81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1</w:t>
            </w:r>
          </w:p>
        </w:tc>
        <w:tc>
          <w:tcPr>
            <w:tcW w:w="1215"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项</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tc>
        <w:tc>
          <w:tcPr>
            <w:tcW w:w="13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line="240" w:lineRule="auto"/>
              <w:ind w:left="0" w:leftChars="0" w:right="0" w:rightChars="0"/>
              <w:jc w:val="center"/>
              <w:textAlignment w:val="center"/>
              <w:rPr>
                <w:rFonts w:hint="eastAsia" w:ascii="宋体" w:hAnsi="宋体" w:eastAsia="宋体" w:cs="宋体"/>
                <w:i w:val="0"/>
                <w:iCs w:val="0"/>
                <w:color w:val="000000"/>
                <w:kern w:val="0"/>
                <w:sz w:val="28"/>
                <w:szCs w:val="28"/>
                <w:u w:val="none"/>
                <w:lang w:val="en-US" w:eastAsia="zh-CN" w:bidi="ar"/>
              </w:rPr>
            </w:pPr>
          </w:p>
        </w:tc>
        <w:tc>
          <w:tcPr>
            <w:tcW w:w="14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line="240" w:lineRule="auto"/>
              <w:ind w:left="0" w:leftChars="0" w:right="0" w:rightChars="0"/>
              <w:jc w:val="center"/>
              <w:textAlignment w:val="center"/>
              <w:rPr>
                <w:rFonts w:hint="eastAsia" w:ascii="宋体" w:hAnsi="宋体" w:eastAsia="宋体" w:cs="宋体"/>
                <w:i w:val="0"/>
                <w:iCs w:val="0"/>
                <w:color w:val="000000"/>
                <w:kern w:val="0"/>
                <w:sz w:val="28"/>
                <w:szCs w:val="2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6" w:hRule="atLeast"/>
        </w:trPr>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bidi="ar"/>
              </w:rPr>
            </w:pPr>
            <w:r>
              <w:rPr>
                <w:rFonts w:hint="eastAsia" w:ascii="宋体" w:hAnsi="宋体" w:eastAsia="宋体" w:cs="宋体"/>
                <w:i w:val="0"/>
                <w:iCs w:val="0"/>
                <w:color w:val="000000"/>
                <w:kern w:val="0"/>
                <w:sz w:val="28"/>
                <w:szCs w:val="28"/>
                <w:u w:val="none"/>
                <w:lang w:val="en-US" w:eastAsia="zh-CN" w:bidi="ar"/>
              </w:rPr>
              <w:t>5</w:t>
            </w:r>
          </w:p>
        </w:tc>
        <w:tc>
          <w:tcPr>
            <w:tcW w:w="1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lang w:bidi="ar"/>
              </w:rPr>
            </w:pPr>
            <w:r>
              <w:rPr>
                <w:rFonts w:hint="eastAsia" w:ascii="宋体" w:hAnsi="宋体" w:eastAsia="宋体" w:cs="宋体"/>
                <w:i w:val="0"/>
                <w:iCs w:val="0"/>
                <w:color w:val="000000"/>
                <w:kern w:val="0"/>
                <w:sz w:val="28"/>
                <w:szCs w:val="28"/>
                <w:u w:val="none"/>
                <w:lang w:val="en-US" w:eastAsia="zh-CN" w:bidi="ar"/>
              </w:rPr>
              <w:t>合计</w:t>
            </w:r>
          </w:p>
        </w:tc>
        <w:tc>
          <w:tcPr>
            <w:tcW w:w="499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tc>
        <w:tc>
          <w:tcPr>
            <w:tcW w:w="13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tc>
        <w:tc>
          <w:tcPr>
            <w:tcW w:w="14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23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2年总报价</w:t>
            </w:r>
          </w:p>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（含税）</w:t>
            </w:r>
          </w:p>
        </w:tc>
        <w:tc>
          <w:tcPr>
            <w:tcW w:w="7831"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人民币：</w:t>
            </w:r>
            <w:r>
              <w:rPr>
                <w:rFonts w:hint="eastAsia" w:ascii="宋体" w:hAnsi="宋体" w:cs="宋体"/>
                <w:i w:val="0"/>
                <w:iCs w:val="0"/>
                <w:color w:val="000000"/>
                <w:kern w:val="0"/>
                <w:sz w:val="28"/>
                <w:szCs w:val="28"/>
                <w:u w:val="single"/>
                <w:lang w:val="en-US" w:eastAsia="zh-CN" w:bidi="ar"/>
              </w:rPr>
              <w:t xml:space="preserve">     </w:t>
            </w:r>
            <w:r>
              <w:rPr>
                <w:rFonts w:hint="eastAsia" w:ascii="宋体" w:hAnsi="宋体" w:eastAsia="宋体" w:cs="宋体"/>
                <w:i w:val="0"/>
                <w:iCs w:val="0"/>
                <w:color w:val="000000"/>
                <w:kern w:val="0"/>
                <w:sz w:val="28"/>
                <w:szCs w:val="28"/>
                <w:u w:val="none"/>
                <w:lang w:val="en-US" w:eastAsia="zh-CN" w:bidi="ar"/>
              </w:rPr>
              <w:t>元（大写：</w:t>
            </w:r>
            <w:r>
              <w:rPr>
                <w:rFonts w:hint="eastAsia" w:ascii="宋体" w:hAnsi="宋体" w:cs="宋体"/>
                <w:color w:val="auto"/>
                <w:sz w:val="28"/>
                <w:szCs w:val="28"/>
                <w:u w:val="single"/>
                <w:lang w:val="en-US" w:eastAsia="zh-CN"/>
              </w:rPr>
              <w:t xml:space="preserve">      </w:t>
            </w:r>
            <w:r>
              <w:rPr>
                <w:rFonts w:hint="eastAsia" w:ascii="宋体" w:hAnsi="宋体" w:eastAsia="宋体" w:cs="宋体"/>
                <w:color w:val="auto"/>
                <w:sz w:val="28"/>
                <w:szCs w:val="28"/>
                <w:u w:val="single"/>
                <w:lang w:val="en-US" w:eastAsia="zh-CN"/>
              </w:rPr>
              <w:t>元</w:t>
            </w:r>
            <w:r>
              <w:rPr>
                <w:rFonts w:hint="eastAsia" w:ascii="宋体" w:hAnsi="宋体" w:cs="宋体"/>
                <w:color w:val="auto"/>
                <w:sz w:val="28"/>
                <w:szCs w:val="28"/>
                <w:u w:val="single"/>
                <w:lang w:val="en-US" w:eastAsia="zh-CN"/>
              </w:rPr>
              <w:t xml:space="preserve"> </w:t>
            </w:r>
            <w:r>
              <w:rPr>
                <w:rFonts w:hint="eastAsia" w:ascii="宋体" w:hAnsi="宋体" w:eastAsia="宋体" w:cs="宋体"/>
                <w:i w:val="0"/>
                <w:iCs w:val="0"/>
                <w:color w:val="000000"/>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0" w:hRule="atLeast"/>
        </w:trPr>
        <w:tc>
          <w:tcPr>
            <w:tcW w:w="10160"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firstLine="560" w:firstLineChars="20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备注：本报价清单包含但不限于维保过程中人工、机械</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施工区域的交叉</w:t>
            </w:r>
            <w:r>
              <w:rPr>
                <w:rFonts w:hint="eastAsia" w:ascii="宋体" w:hAnsi="宋体" w:cs="宋体"/>
                <w:i w:val="0"/>
                <w:iCs w:val="0"/>
                <w:color w:val="000000"/>
                <w:kern w:val="0"/>
                <w:sz w:val="28"/>
                <w:szCs w:val="28"/>
                <w:u w:val="none"/>
                <w:lang w:val="en-US" w:eastAsia="zh-CN" w:bidi="ar"/>
              </w:rPr>
              <w:t>施工</w:t>
            </w:r>
            <w:r>
              <w:rPr>
                <w:rFonts w:hint="eastAsia" w:ascii="宋体" w:hAnsi="宋体" w:eastAsia="宋体" w:cs="宋体"/>
                <w:i w:val="0"/>
                <w:iCs w:val="0"/>
                <w:color w:val="000000"/>
                <w:kern w:val="0"/>
                <w:sz w:val="28"/>
                <w:szCs w:val="28"/>
                <w:u w:val="none"/>
                <w:lang w:val="en-US" w:eastAsia="zh-CN" w:bidi="ar"/>
              </w:rPr>
              <w:t>费用</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赶工费用</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高空作业费</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夜间维保费用</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措施费</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管理费</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利润</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税金</w:t>
            </w:r>
            <w:r>
              <w:rPr>
                <w:rFonts w:hint="eastAsia" w:ascii="宋体" w:hAnsi="宋体" w:cs="宋体"/>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施工保险费用。</w:t>
            </w:r>
          </w:p>
        </w:tc>
      </w:tr>
    </w:tbl>
    <w:p>
      <w:pPr>
        <w:rPr>
          <w:rFonts w:hint="eastAsia"/>
          <w:sz w:val="28"/>
          <w:szCs w:val="28"/>
        </w:rPr>
      </w:pPr>
    </w:p>
    <w:sectPr>
      <w:headerReference r:id="rId3" w:type="default"/>
      <w:footerReference r:id="rId4" w:type="default"/>
      <w:pgSz w:w="11906" w:h="16838"/>
      <w:pgMar w:top="1440" w:right="1440" w:bottom="1440" w:left="144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rFonts w:hint="default" w:eastAsia="宋体"/>
        <w:sz w:val="24"/>
        <w:szCs w:val="24"/>
        <w:lang w:val="en-US" w:eastAsia="zh-CN"/>
      </w:rPr>
    </w:pPr>
    <w:r>
      <w:rPr>
        <w:rFonts w:hint="eastAsia"/>
        <w:sz w:val="24"/>
        <w:szCs w:val="24"/>
        <w:lang w:val="en-US" w:eastAsia="zh-CN"/>
      </w:rPr>
      <w:t xml:space="preserve">合同编号：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00C76"/>
    <w:multiLevelType w:val="singleLevel"/>
    <w:tmpl w:val="0C100C76"/>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OWEyMDA5ZjgyZWFhZjBmNDRmYWRiZTZhNDRhMDUifQ=="/>
  </w:docVars>
  <w:rsids>
    <w:rsidRoot w:val="004B7ACF"/>
    <w:rsid w:val="000B6BC6"/>
    <w:rsid w:val="00103162"/>
    <w:rsid w:val="00242983"/>
    <w:rsid w:val="003922E9"/>
    <w:rsid w:val="004B7ACF"/>
    <w:rsid w:val="005107AF"/>
    <w:rsid w:val="005B4932"/>
    <w:rsid w:val="005D3A2D"/>
    <w:rsid w:val="005F3B2E"/>
    <w:rsid w:val="00770051"/>
    <w:rsid w:val="007F1889"/>
    <w:rsid w:val="008D6E03"/>
    <w:rsid w:val="008E7AAC"/>
    <w:rsid w:val="00A735AF"/>
    <w:rsid w:val="00BB11AB"/>
    <w:rsid w:val="00C8153F"/>
    <w:rsid w:val="00FA3481"/>
    <w:rsid w:val="020D621C"/>
    <w:rsid w:val="051B3278"/>
    <w:rsid w:val="062A342B"/>
    <w:rsid w:val="08704529"/>
    <w:rsid w:val="08725484"/>
    <w:rsid w:val="088A74F7"/>
    <w:rsid w:val="08CF1AB8"/>
    <w:rsid w:val="0A54023D"/>
    <w:rsid w:val="0A5478B1"/>
    <w:rsid w:val="0B771566"/>
    <w:rsid w:val="0B7733EF"/>
    <w:rsid w:val="0B7906E6"/>
    <w:rsid w:val="0D460172"/>
    <w:rsid w:val="0E410DF8"/>
    <w:rsid w:val="0E6059EA"/>
    <w:rsid w:val="0E9A044F"/>
    <w:rsid w:val="0EDA1FE0"/>
    <w:rsid w:val="0F3A448D"/>
    <w:rsid w:val="10891464"/>
    <w:rsid w:val="10ED551E"/>
    <w:rsid w:val="11861B94"/>
    <w:rsid w:val="12B02035"/>
    <w:rsid w:val="12B23A7F"/>
    <w:rsid w:val="13205B6C"/>
    <w:rsid w:val="13891D18"/>
    <w:rsid w:val="13E175CD"/>
    <w:rsid w:val="142C0628"/>
    <w:rsid w:val="14A511EB"/>
    <w:rsid w:val="15BB38E8"/>
    <w:rsid w:val="15D06893"/>
    <w:rsid w:val="16BC553B"/>
    <w:rsid w:val="184B5B6A"/>
    <w:rsid w:val="185E1328"/>
    <w:rsid w:val="18BE5A69"/>
    <w:rsid w:val="18DE1319"/>
    <w:rsid w:val="194B4979"/>
    <w:rsid w:val="1A273DF6"/>
    <w:rsid w:val="1A2B298E"/>
    <w:rsid w:val="1A87372F"/>
    <w:rsid w:val="1C3928DC"/>
    <w:rsid w:val="1D7522E4"/>
    <w:rsid w:val="1D902B8F"/>
    <w:rsid w:val="1E274024"/>
    <w:rsid w:val="1FD62D47"/>
    <w:rsid w:val="2011123A"/>
    <w:rsid w:val="218758F3"/>
    <w:rsid w:val="224462CD"/>
    <w:rsid w:val="228312A5"/>
    <w:rsid w:val="23074AD9"/>
    <w:rsid w:val="23862E0D"/>
    <w:rsid w:val="23906C48"/>
    <w:rsid w:val="250051D7"/>
    <w:rsid w:val="252235A1"/>
    <w:rsid w:val="253B6E39"/>
    <w:rsid w:val="258841BC"/>
    <w:rsid w:val="25ED61F7"/>
    <w:rsid w:val="266A5643"/>
    <w:rsid w:val="26A80F80"/>
    <w:rsid w:val="27577C36"/>
    <w:rsid w:val="276B60A7"/>
    <w:rsid w:val="27D366CD"/>
    <w:rsid w:val="281E51E0"/>
    <w:rsid w:val="29024500"/>
    <w:rsid w:val="297001C9"/>
    <w:rsid w:val="2B057B3C"/>
    <w:rsid w:val="2B814832"/>
    <w:rsid w:val="2BA177C0"/>
    <w:rsid w:val="2BF55A42"/>
    <w:rsid w:val="2D17119A"/>
    <w:rsid w:val="2F6B2167"/>
    <w:rsid w:val="30180474"/>
    <w:rsid w:val="30895543"/>
    <w:rsid w:val="329569B4"/>
    <w:rsid w:val="32E42D43"/>
    <w:rsid w:val="3386594C"/>
    <w:rsid w:val="3572573D"/>
    <w:rsid w:val="366D4066"/>
    <w:rsid w:val="36C501B3"/>
    <w:rsid w:val="37902B9C"/>
    <w:rsid w:val="37A2556D"/>
    <w:rsid w:val="3881153C"/>
    <w:rsid w:val="39FE0DF6"/>
    <w:rsid w:val="3B9338E3"/>
    <w:rsid w:val="3BEC4203"/>
    <w:rsid w:val="3C373D5D"/>
    <w:rsid w:val="3C6F1ECC"/>
    <w:rsid w:val="3D212EDB"/>
    <w:rsid w:val="3D2934A8"/>
    <w:rsid w:val="3D2F0824"/>
    <w:rsid w:val="3D951EAE"/>
    <w:rsid w:val="3DA53BE9"/>
    <w:rsid w:val="3DF57992"/>
    <w:rsid w:val="3EF66728"/>
    <w:rsid w:val="3FA8398E"/>
    <w:rsid w:val="403768E5"/>
    <w:rsid w:val="405344E5"/>
    <w:rsid w:val="40BE6C99"/>
    <w:rsid w:val="40E47D03"/>
    <w:rsid w:val="416F13FA"/>
    <w:rsid w:val="41F53955"/>
    <w:rsid w:val="44116F12"/>
    <w:rsid w:val="443711B1"/>
    <w:rsid w:val="44E0447A"/>
    <w:rsid w:val="4522290D"/>
    <w:rsid w:val="45762632"/>
    <w:rsid w:val="45E753EF"/>
    <w:rsid w:val="46205A1C"/>
    <w:rsid w:val="46585B76"/>
    <w:rsid w:val="467C702F"/>
    <w:rsid w:val="46EF6297"/>
    <w:rsid w:val="47001755"/>
    <w:rsid w:val="473A4323"/>
    <w:rsid w:val="474567C5"/>
    <w:rsid w:val="477554C1"/>
    <w:rsid w:val="481048D1"/>
    <w:rsid w:val="488C41AB"/>
    <w:rsid w:val="498B4C16"/>
    <w:rsid w:val="4A255473"/>
    <w:rsid w:val="4A566812"/>
    <w:rsid w:val="4A8C758B"/>
    <w:rsid w:val="4AF12673"/>
    <w:rsid w:val="4B5075D6"/>
    <w:rsid w:val="4B595DE7"/>
    <w:rsid w:val="4CF124C7"/>
    <w:rsid w:val="4D8E608C"/>
    <w:rsid w:val="4DF214B3"/>
    <w:rsid w:val="4E3948A4"/>
    <w:rsid w:val="4ED71DC7"/>
    <w:rsid w:val="4EDA10ED"/>
    <w:rsid w:val="4F225519"/>
    <w:rsid w:val="4F901B16"/>
    <w:rsid w:val="514754EE"/>
    <w:rsid w:val="51FC1C0F"/>
    <w:rsid w:val="52653CA8"/>
    <w:rsid w:val="535C75B7"/>
    <w:rsid w:val="538428BA"/>
    <w:rsid w:val="53994B18"/>
    <w:rsid w:val="53AD5C29"/>
    <w:rsid w:val="54A23167"/>
    <w:rsid w:val="56AD44B8"/>
    <w:rsid w:val="56E42102"/>
    <w:rsid w:val="57B13999"/>
    <w:rsid w:val="57EC3417"/>
    <w:rsid w:val="57F74C98"/>
    <w:rsid w:val="59110457"/>
    <w:rsid w:val="59A0359A"/>
    <w:rsid w:val="59C15DB9"/>
    <w:rsid w:val="5A9961E0"/>
    <w:rsid w:val="5AE875DE"/>
    <w:rsid w:val="5C3C0960"/>
    <w:rsid w:val="5CD856EB"/>
    <w:rsid w:val="5DBB2669"/>
    <w:rsid w:val="5F0D1DD2"/>
    <w:rsid w:val="5FC54FB4"/>
    <w:rsid w:val="5FF329E8"/>
    <w:rsid w:val="60235D47"/>
    <w:rsid w:val="60F95921"/>
    <w:rsid w:val="60FE22F7"/>
    <w:rsid w:val="611220C8"/>
    <w:rsid w:val="615E6C89"/>
    <w:rsid w:val="619C1D31"/>
    <w:rsid w:val="62284F72"/>
    <w:rsid w:val="623B63B7"/>
    <w:rsid w:val="62C04D45"/>
    <w:rsid w:val="62DE535D"/>
    <w:rsid w:val="63041683"/>
    <w:rsid w:val="64386AB3"/>
    <w:rsid w:val="65752381"/>
    <w:rsid w:val="65CE198F"/>
    <w:rsid w:val="66257804"/>
    <w:rsid w:val="66350F1C"/>
    <w:rsid w:val="67251D4C"/>
    <w:rsid w:val="675B3116"/>
    <w:rsid w:val="680B6320"/>
    <w:rsid w:val="68485888"/>
    <w:rsid w:val="6853117A"/>
    <w:rsid w:val="686555DB"/>
    <w:rsid w:val="68B66951"/>
    <w:rsid w:val="68EF40F2"/>
    <w:rsid w:val="6A3B6A6C"/>
    <w:rsid w:val="6B215813"/>
    <w:rsid w:val="6B834B70"/>
    <w:rsid w:val="6BD04461"/>
    <w:rsid w:val="6BE64FC4"/>
    <w:rsid w:val="6BF042E3"/>
    <w:rsid w:val="6C0E2555"/>
    <w:rsid w:val="6C4A0AD2"/>
    <w:rsid w:val="6D4B2536"/>
    <w:rsid w:val="6D545ED1"/>
    <w:rsid w:val="6D9B40D9"/>
    <w:rsid w:val="6DCB793D"/>
    <w:rsid w:val="6EDD4CD7"/>
    <w:rsid w:val="6F8046C8"/>
    <w:rsid w:val="70D43728"/>
    <w:rsid w:val="71423D5C"/>
    <w:rsid w:val="718841B2"/>
    <w:rsid w:val="71E230AE"/>
    <w:rsid w:val="720A6CC3"/>
    <w:rsid w:val="72547EFC"/>
    <w:rsid w:val="72725196"/>
    <w:rsid w:val="75C8104D"/>
    <w:rsid w:val="762400E1"/>
    <w:rsid w:val="767443E9"/>
    <w:rsid w:val="77166770"/>
    <w:rsid w:val="7828164E"/>
    <w:rsid w:val="7836747D"/>
    <w:rsid w:val="78BF0DE0"/>
    <w:rsid w:val="78FE0757"/>
    <w:rsid w:val="7AA336DD"/>
    <w:rsid w:val="7DF42489"/>
    <w:rsid w:val="7DFD52E1"/>
    <w:rsid w:val="7E0A7F58"/>
    <w:rsid w:val="7FE769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4"/>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style>
  <w:style w:type="paragraph" w:styleId="3">
    <w:name w:val="annotation text"/>
    <w:basedOn w:val="1"/>
    <w:qFormat/>
    <w:uiPriority w:val="0"/>
    <w:pPr>
      <w:jc w:val="left"/>
    </w:pPr>
  </w:style>
  <w:style w:type="paragraph" w:styleId="4">
    <w:name w:val="Body Text Indent 2"/>
    <w:basedOn w:val="1"/>
    <w:qFormat/>
    <w:uiPriority w:val="0"/>
    <w:pPr>
      <w:spacing w:after="120" w:line="480" w:lineRule="auto"/>
      <w:ind w:left="420" w:left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color w:val="000000"/>
      <w:u w:val="single"/>
    </w:rPr>
  </w:style>
  <w:style w:type="character" w:styleId="11">
    <w:name w:val="Hyperlink"/>
    <w:basedOn w:val="9"/>
    <w:qFormat/>
    <w:uiPriority w:val="0"/>
    <w:rPr>
      <w:color w:val="000000"/>
      <w:u w:val="single"/>
    </w:rPr>
  </w:style>
  <w:style w:type="paragraph" w:customStyle="1" w:styleId="12">
    <w:name w:val="pa-1"/>
    <w:basedOn w:val="1"/>
    <w:qFormat/>
    <w:uiPriority w:val="0"/>
    <w:pPr>
      <w:widowControl/>
      <w:spacing w:before="100" w:beforeAutospacing="1" w:after="100" w:afterAutospacing="1"/>
      <w:jc w:val="left"/>
    </w:pPr>
    <w:rPr>
      <w:rFonts w:ascii="宋体" w:hAnsi="宋体"/>
      <w:kern w:val="0"/>
      <w:sz w:val="24"/>
    </w:rPr>
  </w:style>
  <w:style w:type="character" w:customStyle="1" w:styleId="13">
    <w:name w:val="ca-2"/>
    <w:basedOn w:val="9"/>
    <w:qFormat/>
    <w:uiPriority w:val="0"/>
  </w:style>
  <w:style w:type="character" w:customStyle="1" w:styleId="14">
    <w:name w:val="font71"/>
    <w:basedOn w:val="9"/>
    <w:qFormat/>
    <w:uiPriority w:val="0"/>
    <w:rPr>
      <w:rFonts w:hint="eastAsia" w:ascii="宋体" w:hAnsi="宋体" w:eastAsia="宋体" w:cs="宋体"/>
      <w:color w:val="000000"/>
      <w:sz w:val="28"/>
      <w:szCs w:val="28"/>
      <w:u w:val="single"/>
    </w:rPr>
  </w:style>
  <w:style w:type="character" w:customStyle="1" w:styleId="15">
    <w:name w:val="font51"/>
    <w:basedOn w:val="9"/>
    <w:qFormat/>
    <w:uiPriority w:val="0"/>
    <w:rPr>
      <w:rFonts w:hint="eastAsia" w:ascii="宋体" w:hAnsi="宋体" w:eastAsia="宋体" w:cs="宋体"/>
      <w:color w:val="000000"/>
      <w:sz w:val="28"/>
      <w:szCs w:val="28"/>
      <w:u w:val="none"/>
    </w:rPr>
  </w:style>
  <w:style w:type="table" w:customStyle="1" w:styleId="16">
    <w:name w:val="网格型1"/>
    <w:basedOn w:val="17"/>
    <w:qFormat/>
    <w:uiPriority w:val="0"/>
    <w:pPr>
      <w:widowControl w:val="0"/>
      <w:jc w:val="both"/>
    </w:pPr>
  </w:style>
  <w:style w:type="table" w:customStyle="1" w:styleId="17">
    <w:name w:val="普通表格1"/>
    <w:semiHidden/>
    <w:qFormat/>
    <w:uiPriority w:val="0"/>
  </w:style>
  <w:style w:type="character" w:customStyle="1" w:styleId="18">
    <w:name w:val="first-child"/>
    <w:basedOn w:val="9"/>
    <w:qFormat/>
    <w:uiPriority w:val="0"/>
    <w:rPr>
      <w:vanish/>
    </w:rPr>
  </w:style>
  <w:style w:type="character" w:customStyle="1" w:styleId="19">
    <w:name w:val="href"/>
    <w:basedOn w:val="9"/>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10</Pages>
  <Words>3862</Words>
  <Characters>4064</Characters>
  <Lines>31</Lines>
  <Paragraphs>8</Paragraphs>
  <TotalTime>1</TotalTime>
  <ScaleCrop>false</ScaleCrop>
  <LinksUpToDate>false</LinksUpToDate>
  <CharactersWithSpaces>4220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2015-07-14T06:44:00Z</dcterms:created>
  <dc:creator>朱保健</dc:creator>
  <cp:lastModifiedBy>dengbj</cp:lastModifiedBy>
  <cp:lastPrinted>2023-10-19T08:25:00Z</cp:lastPrinted>
  <dcterms:modified xsi:type="dcterms:W3CDTF">2025-09-10T06:14:38Z</dcterms:modified>
  <dc:title>广东南方报业传媒集团有限公司</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B7BAA8ECD9B747A680BC0828A0904E83</vt:lpwstr>
  </property>
  <property fmtid="{D5CDD505-2E9C-101B-9397-08002B2CF9AE}" pid="4" name="KSOTemplateDocerSaveRecord">
    <vt:lpwstr>eyJoZGlkIjoiZjZiNWI1ZjI2YWFmNzEyNDgzMDA5ZDE3M2Y1NGQwNDgiLCJ1c2VySWQiOiIxNjMwNzkzOTE5In0=</vt:lpwstr>
  </property>
</Properties>
</file>