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41BA1">
      <w:pPr>
        <w:spacing w:line="276" w:lineRule="auto"/>
        <w:ind w:firstLine="1084" w:firstLineChars="300"/>
        <w:jc w:val="both"/>
        <w:rPr>
          <w:rFonts w:hint="eastAsia" w:ascii="仿宋_GB2312" w:hAnsi="仿宋_GB2312" w:eastAsia="仿宋_GB2312" w:cs="仿宋_GB2312"/>
          <w:b/>
          <w:bCs/>
          <w:sz w:val="36"/>
          <w:szCs w:val="36"/>
          <w:highlight w:val="none"/>
          <w:shd w:val="clear" w:color="auto" w:fill="FFFFFF"/>
        </w:rPr>
      </w:pPr>
      <w:r>
        <w:rPr>
          <w:rFonts w:hint="eastAsia" w:ascii="仿宋_GB2312" w:hAnsi="仿宋_GB2312" w:eastAsia="仿宋_GB2312" w:cs="仿宋_GB2312"/>
          <w:b/>
          <w:bCs/>
          <w:sz w:val="36"/>
          <w:szCs w:val="36"/>
          <w:highlight w:val="none"/>
          <w:shd w:val="clear" w:color="auto" w:fill="FFFFFF"/>
        </w:rPr>
        <w:t>“小肇上菜”超市装饰及展陈服务项目</w:t>
      </w:r>
    </w:p>
    <w:p w14:paraId="3C3EAA0A">
      <w:pPr>
        <w:pStyle w:val="2"/>
        <w:rPr>
          <w:rFonts w:hint="eastAsia" w:ascii="仿宋_GB2312" w:hAnsi="仿宋_GB2312" w:eastAsia="仿宋_GB2312" w:cs="仿宋_GB2312"/>
          <w:b/>
          <w:bCs/>
          <w:sz w:val="36"/>
          <w:szCs w:val="36"/>
          <w:highlight w:val="none"/>
          <w:shd w:val="clear" w:color="auto" w:fill="FFFFFF"/>
        </w:rPr>
      </w:pPr>
    </w:p>
    <w:p w14:paraId="295D3658">
      <w:pPr>
        <w:pStyle w:val="3"/>
        <w:rPr>
          <w:rFonts w:hint="eastAsia"/>
        </w:rPr>
      </w:pPr>
    </w:p>
    <w:p w14:paraId="2DA8FCFF">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2805EEAA">
      <w:pPr>
        <w:spacing w:line="276" w:lineRule="auto"/>
        <w:jc w:val="center"/>
        <w:rPr>
          <w:rFonts w:ascii="方正小标宋简体" w:hAnsi="方正小标宋简体" w:eastAsia="方正小标宋简体" w:cs="方正小标宋简体"/>
          <w:color w:val="000000"/>
          <w:spacing w:val="40"/>
          <w:sz w:val="72"/>
          <w:szCs w:val="72"/>
          <w:highlight w:val="none"/>
        </w:rPr>
      </w:pPr>
    </w:p>
    <w:p w14:paraId="6638650B">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3AE85A43">
      <w:pPr>
        <w:spacing w:line="276" w:lineRule="auto"/>
        <w:jc w:val="center"/>
        <w:rPr>
          <w:rFonts w:ascii="方正小标宋简体" w:hAnsi="方正小标宋简体" w:eastAsia="方正小标宋简体" w:cs="方正小标宋简体"/>
          <w:color w:val="000000"/>
          <w:spacing w:val="40"/>
          <w:sz w:val="72"/>
          <w:szCs w:val="72"/>
          <w:highlight w:val="none"/>
        </w:rPr>
      </w:pPr>
    </w:p>
    <w:p w14:paraId="7421FE1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60B1F34C">
      <w:pPr>
        <w:spacing w:line="400" w:lineRule="exact"/>
        <w:jc w:val="center"/>
        <w:rPr>
          <w:rFonts w:ascii="仿宋" w:hAnsi="仿宋" w:eastAsia="仿宋" w:cs="仿宋"/>
          <w:color w:val="000000"/>
          <w:sz w:val="32"/>
          <w:szCs w:val="32"/>
          <w:highlight w:val="none"/>
        </w:rPr>
      </w:pPr>
    </w:p>
    <w:p w14:paraId="51185442">
      <w:pPr>
        <w:spacing w:line="400" w:lineRule="exact"/>
        <w:jc w:val="center"/>
        <w:rPr>
          <w:rFonts w:ascii="仿宋" w:hAnsi="仿宋" w:eastAsia="仿宋" w:cs="仿宋"/>
          <w:color w:val="000000"/>
          <w:sz w:val="32"/>
          <w:szCs w:val="32"/>
          <w:highlight w:val="none"/>
        </w:rPr>
      </w:pPr>
    </w:p>
    <w:p w14:paraId="7B2E8EA3">
      <w:pPr>
        <w:pStyle w:val="2"/>
      </w:pPr>
    </w:p>
    <w:p w14:paraId="7454A22B">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2EC3A9E8">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51C01851">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4E22DEDE">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44345F7E">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4E666447">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14:paraId="62167973">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小肇上菜</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rPr>
        <w:t>超市装饰及展陈服务项目”采购公告，我司符合本项目的资格条件，已完全了解采购公告相关内容，承诺按照采购公告的要求提供产品和服务。分项明细报价与总报价（单位：人民币元）如下：</w:t>
      </w:r>
    </w:p>
    <w:p w14:paraId="518E4E65">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2"/>
        <w:tblW w:w="9195" w:type="dxa"/>
        <w:tblInd w:w="-34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90"/>
        <w:gridCol w:w="1125"/>
        <w:gridCol w:w="1590"/>
        <w:gridCol w:w="3155"/>
        <w:gridCol w:w="506"/>
        <w:gridCol w:w="809"/>
        <w:gridCol w:w="615"/>
        <w:gridCol w:w="705"/>
      </w:tblGrid>
      <w:tr w14:paraId="610D3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9195"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58CD3A0">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附件2：采购核价表</w:t>
            </w:r>
          </w:p>
        </w:tc>
      </w:tr>
      <w:tr w14:paraId="324D3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0280CF">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E39C0">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区域</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6A76A">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分项名称及规格</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A67AC">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规格或材料说明</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27DB1">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D9D36">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FFE7E">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单价（元）</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75A1A">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总价（元）</w:t>
            </w:r>
          </w:p>
        </w:tc>
      </w:tr>
      <w:tr w14:paraId="6741F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19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4CC2A">
            <w:pPr>
              <w:keepNext w:val="0"/>
              <w:keepLines w:val="0"/>
              <w:widowControl/>
              <w:suppressLineNumbers w:val="0"/>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（一）一楼</w:t>
            </w:r>
          </w:p>
        </w:tc>
      </w:tr>
      <w:tr w14:paraId="37CF3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5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310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7C5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装饰区</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74B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背景墙</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3515mm*3600mm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2BA2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木结构做底层框架，左表面条形木结构做双层间隔错层处理面封9mm石膏板，自攻螺丝固定。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F7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7EA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847AB6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34265E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722E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2"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408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FCD2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CF05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C2E8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2FF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C01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FB828A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CE4991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221F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34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8C3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7733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背景墙</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2600mm*3600mm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135F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木结构做底层框架，右表面弧形条形木结构做双层间隔错层处理面封9mm石膏板，自攻螺丝固定。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89F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6F7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059FC8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E440F6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4673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4"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69D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CB17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DBCA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B24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73F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D9A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1DC858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9EEB98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61AC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F83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020C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227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宣绒布墙体6115mm*3600mm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5DE2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基层处理、打磨、乳胶漆</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D58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466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879B5E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BCA9B3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D712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9E4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D7A2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DD6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宣绒布6115mm*3600mm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724A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墙面宣绒布及喷绘画面、糯米胶上墙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9BF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BF2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DE51AB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128B25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7E73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4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2FF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693B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CCA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桂皮广府金绣</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3CF9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定制纯手工制作广府金绣金象山画作，含桂皮材料、制作费用等，直径尺寸不小于70cm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09C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幅</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C11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E555D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8EE181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800A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6F1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CFDA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7BC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0B9B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4A5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9D7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7667BC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F06DE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7349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3F4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FA4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荣誉墙</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D7B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双层墙体造型</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5105mm*3600mm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040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2C7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A94D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AB40DA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247950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1F3F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2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53C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DABC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BFC2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1E9A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CA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FB2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C18165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F17D8D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FEAE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61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418A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891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宣绒布3000mm*1200mm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F6D0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墙面宣绒布及喷绘画面、糯米胶上墙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DC3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8B8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609951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71357C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8A0E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3BA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05B9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2EB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ECEE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DB2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21A1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62C46B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EA45AC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6B87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A0F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33F4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C5D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前台</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E052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木结构转角前台柜定制（1800mm*1200mm*900mm），上层开口置物下层做平开门、面做双色处理</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1F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81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9436A5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406C8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3B2D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1D04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D4B7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7AB9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C39F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前台面贴宣绒布（1800mm*1200mm）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4DC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6FF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38A941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E7899B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3C3D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423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12A0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D2E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收银机及收银系统</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1E0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收银机设备、收银系统配套等</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5DD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3D6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E6E7EE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2208D0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BE7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ACB9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03DA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5C6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前台高脚椅</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CC7B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高脚椅椅子，高度可调节，高度不小于62cm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99D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7E8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9BFCDD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BF343E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4D8B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ADD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CFBC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579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亚克力展示板架</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E134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定制亚克力板表面及画面UV、镜钉上墙（总尺寸不小于2770mm*2500mm）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789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250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6.9</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105443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04F3EE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939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E8D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A214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06D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牌匾</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6F560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60cm*80cm，木质定制防腐木拉丝牌匾</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CD9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CAD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04B79B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6117A6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CF30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997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A2A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前言区</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4C3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双层墙体造型2000mm*3600mm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90C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弧型双层墙体制作：九厘板打底，面封9mm石膏板，自攻螺丝固定。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277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A91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F6CFE2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D267D2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F75D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52"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0EC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6A4C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9B00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FA40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F2E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E4E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F895A4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729D52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C5A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3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AF2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154F8">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FE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双层墙体造型2400mm*1500mm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9E47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弧型双层墙体制作：九厘板打底，面封10mm石膏板，自攻螺丝固定。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2CF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603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740F69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745E00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79AA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32"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D60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82CB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7417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8E0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结构表面：立邦5合1墙面漆（一底两面）基层处理：607环保煽灰胶水，双飞粉（刮三遍），沙纸打磨,立邦乳胶漆饰面。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D21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85A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BF46D8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3E893C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8055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550B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BA4C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95F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宣绒布2400mm*1500mm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FFD3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墙面宣绒布及喷绘画面、糯米胶上墙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063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DDA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BAD89C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01CFCA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1DDF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238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322A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B3D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桂皮广府金绣</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C12E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定制纯手工制作广府金绣七星岩画作，含桂皮材料、制作费用等，直径尺寸不小于70cm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AB9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幅</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47E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BEC189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0734BB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B947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B07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4EA0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056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A21D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891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330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B3180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DC9383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BDEC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194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26</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C238A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产业介绍区</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21A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中间双层墙体造型7125mm*3600mm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30D8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FD5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40D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C0EA05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B7E0F0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CF33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7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E0A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75D1C5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60A0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1B11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B1A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30A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A0E9AB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7498BF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CD54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A22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D6643D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F1B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标题字体制作</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2264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雪弗板喷漆雕刻立体字，尺寸：1000cm*60cm       </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DF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59B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18544E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B7BC3E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2DF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5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56C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244753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E4A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左面弧型墙体造型2000mm*3600mm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FAAD0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弧型双层墙体制作、九厘板打底，面封9mm石膏板，自攻螺丝固定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58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B8B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7145FA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E1E69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A744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1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863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B08CCF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BA7F8">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947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93D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51A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6F642D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B1B981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781B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A12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179F6D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09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左面弧型挂板2400mm*1500mm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06BB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弧型双层墙体制作、九厘板打底，面封9mm石膏板，自攻螺丝固定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7BC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14B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BE66E1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EA4F2A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5432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26D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963279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219D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4147F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BA6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E7F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0A3025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E90A9E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DA25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20E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7AE4AC7">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638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小标题立体字</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65BC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雪弗板雕刻立体字面表UV，总尺寸不小于480*60cm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4A9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927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7B7AEB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BF994E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1347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4A9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6AA708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268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挂墙装饰洋蓝作品</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ED9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非遗洋蓝手工艺作品不少于6件，类型如帽子、手提袋等</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7EF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件</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91B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759477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A07D07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246B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DB0C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1383FB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EE0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立体画</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6DFC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雪弗板立体画面表UV（尺寸不小于640*60cm），异形裁剪</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7B2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449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4.3</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D8D67B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FB61DD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BAD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E2F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1CD43F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583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3C76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1C4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114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9A3F6C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A0087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57A3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E4F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E6D8B3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FE7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窗户墙面美化</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663E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内凹结构打板封窗，不小于500mm*2000mm，6个窗</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E66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11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D49C7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D6BB9F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45DC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867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9C5A6B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F23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地台</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3B4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木结构弧形多层叠加造型、面封9mm石膏板，自攻螺丝固定。基层处理、打磨披灰真石漆。</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5AA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741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5C3947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115637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A6F1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7EC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68AE195">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0D1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植物</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B175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加粗加密高仿真金色稻田3500*1200mm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C6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2C6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3D9C09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BC4F1C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0957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4"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235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2D9AF6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71B5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B714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加密高仿真草皮</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F0D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FEB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EBC9F1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08D0B3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1AA1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29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013972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270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鱼缸</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F690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定制玻璃鱼缸（不小于600*300*350mm）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2FD8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15D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B3C80B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C44E4D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C8A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2EFD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D19E4D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5CB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定制装饰品</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65A2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仿真标本模型.鹅：定制玻璃钢制品，1只，高度不小于73cm；鸭：3D打印树脂制品定制，2只，高度分别不小于40cm及30cm；罗氏虾：玻璃钢定制品，3只，尺寸不小于80cm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391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B01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0B6951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749345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9ADE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8B7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43</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090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LED显示屏</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3600mm*2100mm</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271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LED模组P1.86</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5FC8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模组规格：P1.86</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838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542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525723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61AEDB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86DF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B29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2CDB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E74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LED电源</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B5B6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5V40A高效节能电源，转换效率高，电源的温升小，可靠性高。</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4C0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667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C11050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74EA0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AB7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7DE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6C60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B51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LED接收卡</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6833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最大带载256x1024，最多支持32组并行数据</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C10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71F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572E3A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354C75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2DA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D0F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26B1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D2F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钢架结构</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9191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4*4方管焊接固定架</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05E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834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7.32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81BDA1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6A52CC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B40F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9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07C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C385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B39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LED处理器</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EA00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标配1路HDMI1.4x2、DVIx1、VGAx1、CVBSx1；支持1920*1200@60HZ信号输入，并向下兼容。</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1B1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CE1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F84ECA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7CBCD1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FC67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5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345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48BB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2D7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控制主机</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F3CD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I5八代/16G/256G固态+1050独立显卡，工控主机，无线键鼠。</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562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D2B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E75B49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16908F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1B4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C84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5CEEB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FA0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吸顶喇叭</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D5BC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同轴扬声器单元，高音可向四周旋转15°左右</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FD72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E44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23E2E9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1E9A47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CE91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79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050D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84B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功放</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B0AA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支持3路话筒输入，2路辅助输入，1路辅助输出</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C757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419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87FACF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F04137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FBB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8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E8B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4AFF6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2A7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线材辅料</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E95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电源-模组5V电源线、接收卡-模组信号排线、接收卡-接收卡网线、电源-电源220V电源线，屏幕配件备品。</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9B2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9F9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527E64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B06C8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7FB3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96D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52</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BB6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LED屏墙体装潢</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732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墙面造型框架4430mm*3600mm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CF7F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50C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BDC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670F09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5FC64F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7A98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C3E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F5FE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587C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108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6E4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D2A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A7FFAC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BCE791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DD71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1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E96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E476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B2B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地台5000mm*1000mm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3F25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木结构弧形多层叠加造型、面封9mm石膏板，自攻螺丝固定，基层处理、打磨披灰真石漆</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D22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8CC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A0DABC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9B3630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C4FC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ADE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1F3A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1B1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1806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0BD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96B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DBD736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3FD305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C88E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BA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6A968">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32B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城市剪影</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F14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4830mm*600mm，PVC板雕刻装饰造型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0F0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3AA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2.89</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51C502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A4661A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5FA1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B7C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F728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6AE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24CCE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前台背景墙墙面宣绒布喷绘画面、糯米胶上墙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6E1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670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2D1FD2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76A0A7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7D1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872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059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高桂系列产品区</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4F3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双层墙体造型</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D6AE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10C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B09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F1AB53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9D1C33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E2C3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7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CDB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489A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4D4C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588B6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3DD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E13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61C6C2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2F15BF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876C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432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429AA">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FF6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墙体柜</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4030mm*2500mm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026C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木结构柜体内嵌、15厘木纹双面板钉装、木纹板封面做平开门</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A9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65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50C570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A24AEB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6F6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ABB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81CE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D64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743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65B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1BD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970DC9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2285C6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A8DF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3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AEC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5CCC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BCB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高桂系列产品</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76A4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高桂蛋卷、高桂粉、高桂虾、高桂虾饼、高桂米、高桂燕窝粥、高桂酒、高桂腊肠、高桂晨水等高桂系列产品采购</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3E3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1AE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B83182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FE9948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4EC2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591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FFE9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49F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0C2C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18B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DEC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C40627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CA7D2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472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6DF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64</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16C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非遗产品区</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CCB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双层墙体造型</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7890mm*3600mm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A016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521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2E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39095C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277907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820A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5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A81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7CE2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3CDA5">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E550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结构表面：立邦5合1墙面漆（一底两面）基层处理：606环保煽灰胶水，双飞粉（刮三遍），沙纸打磨,立邦乳胶漆饰面</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FB9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42D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231F1C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A2975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25C5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B20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7D6B4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6DB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右侧长方木结构</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挂板造型2600mm*900mm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E3A8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九厘板做结构打底，面封9mm石膏板，自攻螺丝固定，基层处理、打磨披灰乳胶漆</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499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5199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612678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B952AD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1C35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1E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0C91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376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43寸触摸屏（安卓系统）</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F77F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触控一体机/尺寸：1120mm*616mm*77mm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B684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C7C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6A843C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6E010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F1C4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0C1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066B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C5A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商用冰箱</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B3B3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单门商用冰箱（不少于180W，温度0-10摄氏度）</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553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021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B4A78D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267EA4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ED1A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62D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930F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AA5C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内嵌柜体</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2620mm*2500mm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BF3C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15厘双面木饰面板主体层板结构侧边封边收口，9厘单面木饰面板做背板</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455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385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E596DE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D80AE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E7B8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4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256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F7A7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12D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挂墙装饰金渡花席作品</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2288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非遗金渡花席手工艺作品不少于6件，类型如帽子、手提袋等</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7B1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件</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F07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F180C8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1BDB14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B13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4A16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1560C">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196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8D6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灯带及硅胶面板，条形结构内做开槽侧边暗藏造型</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25C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9A8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CAE38B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FCFA1B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8ACF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38"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AE0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1892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BC4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非遗文创产品</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5204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肇庆裹蒸、新桥月饼、金渡花席、洋蓝、高要醒狮文创、金锈、铁溪陶社、金利龙舟等文创产品采购</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14CB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D93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DABD6D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725061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55E0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FFF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EF88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575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宣绒布</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833C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墙面宣绒布喷绘画面、糯米胶上墙</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3D2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r>
              <w:rPr>
                <w:rStyle w:val="17"/>
                <w:rFonts w:hint="eastAsia" w:ascii="仿宋" w:hAnsi="仿宋" w:eastAsia="仿宋" w:cs="仿宋"/>
                <w:sz w:val="22"/>
                <w:szCs w:val="22"/>
                <w:lang w:val="en-US" w:eastAsia="zh-CN" w:bidi="ar"/>
              </w:rPr>
              <w:t>²</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350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A9709E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A01727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6163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157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F828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34F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字体</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42F48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标题字：雪弗板喷漆雕刻立体字</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16D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cm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C38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300</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10D6AD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B5A1EC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B813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C57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A4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产品展示柜</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14E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3015mm*1600mm*60mm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508A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定制商超AA柱可拆卸层板柜体</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B927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CC3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9F2F51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2ED560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C0F8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6FA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76</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ECC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布线</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7D2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布线</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E532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布线及耗材等</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5C7F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C2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117.8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C3207A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468509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6D01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46D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F9EA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D23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灯具</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ED18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导轨射灯（一条导轨配4个灯）</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4F3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072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6F7F04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140454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72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8DD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E3F38">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59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开关插座</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357F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面板开关及五孔插座</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A30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271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1C248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370E48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10023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EE8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990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标识牌</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3A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门外发光标识牌</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B28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亚克力发光盒300mm*500mm*100mm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4E5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7CD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BCED21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3D5173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C26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E56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97A2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075F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1854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亚克力发光盒1550mm*500mm*100mm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49F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570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D1F96C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DB1B8E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6D9D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F37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902C5">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9E74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7546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墙面打孔穿线做防水安装</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1FD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B1B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FFAA64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0D46BF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88A7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328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82</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8DA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木艺挂钩</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A40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木艺造型挂钩</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4FE5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可固定大小不小于8cm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630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4B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FA7228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110599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4264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19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444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（二）二楼</w:t>
            </w:r>
          </w:p>
        </w:tc>
      </w:tr>
      <w:tr w14:paraId="665BA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A75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83</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D0F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轻食餐饮区</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E8E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沙发</w:t>
            </w:r>
          </w:p>
        </w:tc>
        <w:tc>
          <w:tcPr>
            <w:tcW w:w="31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39D7AD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休闲长条沙发（尺寸不小于1200mm*600mm*950mm）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D88D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E89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2CF48A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3611E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0907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2D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2576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7BD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木纹圆形桌</w:t>
            </w:r>
          </w:p>
        </w:tc>
        <w:tc>
          <w:tcPr>
            <w:tcW w:w="31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B72FC1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木纹圆形桌（尺寸不小于1000mm*750mm）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90AA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2A1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92B4DF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D38CAD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00EC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A26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85</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1AC0B">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4DFC6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休闲椅</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2B3F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PU皮靠背椅（尺寸不小于63cm*78cm*54cm）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0BB6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787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4E3AB6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A1F450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E133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9"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921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163B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9BE0B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装饰绿植</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3593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仿旧实木底座</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77A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32D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F5448B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859232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02A0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87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DD37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CAFD8D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91B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造型艺术花，整体尺寸不小于60cm*86cm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A3F8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组</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7CE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382A23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7E737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6ADE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209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9E18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48970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装饰画</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C2B8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尺寸不小于1000mm*1000mm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D8C5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幅</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7CB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AC4ADA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2CF8F3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3640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0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28B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45F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儿童手工区</w:t>
            </w: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07E85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三角椭圆桌2200mm*900mm*750mm</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5C33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长条靠墙桌面（尺寸不小于：2500*900*750mm）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A226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D26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AE2404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1728E2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4D5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6B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BF0E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C1190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休闲椅</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7988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PU皮靠背椅（尺寸不小于：63cm*78cm*54cm）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3496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15B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9EEDF7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E91A8A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A567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E032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91</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3E7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多人桌区</w:t>
            </w: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16F56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多人长条桌</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4726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多人长条桌（尺寸不小于：2500*1000*750mm）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73C8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04D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62513C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BEFD5D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690B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D4E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82FA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66815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休闲椅</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39C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PU皮靠背椅（尺寸不小于：63cm*78cm*54cm）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67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张</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621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2AB2DF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CBB821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52D6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8F9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A152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BF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仿绿植</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B28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高度不小于1200mm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378A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盆</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D87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729B52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06286FC">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35D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9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E6B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94</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ED9E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E2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装饰画</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EE24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组合画作，700mm*900mm*1幅；中间700mm*500mm*1幅；500mm*700mm*1幅</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7476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7A3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FE50BE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962F24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5ED2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6440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95</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0F0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厨房</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6B4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柜体</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7C1F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定制好15厘双面饰面板结构柜体（8160mm*600mm*1000mm）</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AA45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7BB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BF8FAB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784610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758F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5"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FA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E1E94">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1956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面板</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FEB9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定制台面（大理石）</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B735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0C4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70AEBC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8A6BE2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8798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D93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97</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37357">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83EAD">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57C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台面侧边加做挡边</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5A61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m</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62B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16.5</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5553EA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C8AEDF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4566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F24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D5BE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设备类</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A75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净水器</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3C39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安吉尔 商用  国标（1000L/H)</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2A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129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02A054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2B5DD4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299C8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A69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621B8E">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3D3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商用电磁炉</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91770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台面放置、凹面双头380V商用电磁炉（3500W)</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F40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8A6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6C1056">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8D56D9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4AB6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241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D8AA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DE4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三开门餐饮厨房冰箱</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3BF6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三开门餐饮厨房冰箱（不少于280W，温度0-10摄氏度）</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BDC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6B08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17D5E00">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814608F">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0A76E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314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D2A37F">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4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电炸炉</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1862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1.5-3KW</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018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ADC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50867ED">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B4A3092">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A525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E4E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ED77B6">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7C4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开水机</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8EBB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国标小型商用开水机（400/L  3000W）</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1D9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CE6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E75B54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0E9BBA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9263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467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103</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70A9F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D8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制冰机</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5BB1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50kg/日</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789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37C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088672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69C457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8674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4"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4A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F9C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洗手间门帘</w:t>
            </w:r>
          </w:p>
        </w:tc>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83A58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洗手间门帘</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B2E4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1000mm宽洗手间门帘</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B61F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B43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3BDD1D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61A804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3B6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C30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105</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3AA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布线</w:t>
            </w:r>
          </w:p>
        </w:tc>
        <w:tc>
          <w:tcPr>
            <w:tcW w:w="15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4EE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布线及灯具</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ED4F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二楼布线及耗材等</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C509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F46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EFC5CE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EA9651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9CE2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0D6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106</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C5D81">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7B363">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9AA1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木质吊灯，直径30cm</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721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451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9F5695">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8F6A78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2F0D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3"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38E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107</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2B7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设计与落地</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CBF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设计</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CD06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两层共约200平方，包含但不限于平面布局设计图、平面内容排版、3D效果渲染图、全套施工图，修改至定稿</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3E2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BDD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200</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3A79ED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0DD843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2230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4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695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108</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44E1D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6BD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施工配合</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D71E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不少于1人专职全程跟进项目施工期，包含但不限于现场交底、材料验收、物料采购、效果把控、应对突发确保落地。含食宿、交通费用</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4D6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48F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2C2EEA8">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8C7A699">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4E7E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57"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73F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109</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ED7049">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772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工人</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74AD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现场施工工人，包含但不限于结构木工、现场木工、油漆工、美工、电工，两层同时作业，不少于120人次，含食宿、交通费用。（不超过450元/人）</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50B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人次</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374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120</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DE2852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9C32051">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3AD4C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6"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BB3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110</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92C35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166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运输</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BB5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物料全部运输，不少于6趟/9.6m/车，含油费、过路费。</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E12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7B2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1C508B">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F204C9A">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6AA37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65DB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111</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A4310">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082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清洁工作</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DDE0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施工完毕后现场清洁工作</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F50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231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276F1D3">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E394CC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5151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94D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112</w:t>
            </w: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FB6E2">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i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C41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保险费</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B3C25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施工期人员保险</w:t>
            </w:r>
          </w:p>
        </w:tc>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428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w:t>
            </w:r>
          </w:p>
        </w:tc>
        <w:tc>
          <w:tcPr>
            <w:tcW w:w="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E9D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3256304">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E33E847">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r w14:paraId="729DB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8" w:hRule="atLeast"/>
        </w:trPr>
        <w:tc>
          <w:tcPr>
            <w:tcW w:w="84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20A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总价合计</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C8194FE">
            <w:pPr>
              <w:keepNext w:val="0"/>
              <w:keepLines w:val="0"/>
              <w:pageBreakBefore w:val="0"/>
              <w:kinsoku/>
              <w:wordWrap/>
              <w:overflowPunct/>
              <w:topLinePunct w:val="0"/>
              <w:autoSpaceDE/>
              <w:autoSpaceDN/>
              <w:bidi w:val="0"/>
              <w:adjustRightInd/>
              <w:snapToGrid/>
              <w:spacing w:line="400" w:lineRule="exact"/>
              <w:rPr>
                <w:rFonts w:hint="eastAsia" w:ascii="仿宋" w:hAnsi="仿宋" w:eastAsia="仿宋" w:cs="仿宋"/>
                <w:i w:val="0"/>
                <w:color w:val="000000"/>
                <w:sz w:val="22"/>
                <w:szCs w:val="22"/>
                <w:u w:val="none"/>
              </w:rPr>
            </w:pPr>
          </w:p>
        </w:tc>
      </w:tr>
    </w:tbl>
    <w:p w14:paraId="7D64B387">
      <w:pPr>
        <w:pStyle w:val="7"/>
        <w:spacing w:line="570" w:lineRule="exact"/>
        <w:jc w:val="left"/>
        <w:rPr>
          <w:rFonts w:hint="eastAsia" w:ascii="仿宋" w:hAnsi="仿宋" w:eastAsia="仿宋" w:cs="仿宋"/>
          <w:b/>
          <w:color w:val="000000"/>
          <w:kern w:val="0"/>
          <w:sz w:val="28"/>
          <w:szCs w:val="28"/>
          <w:highlight w:val="none"/>
        </w:rPr>
      </w:pPr>
    </w:p>
    <w:p w14:paraId="2A763E94">
      <w:pPr>
        <w:pStyle w:val="7"/>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14:paraId="76721BA1">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en-US" w:eastAsia="zh-CN"/>
        </w:rPr>
        <w:t xml:space="preserve">  </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55007CEB">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7EDD167E">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566AEF49">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5FC9477F">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3585B1B4">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50EF538D">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bookmarkStart w:id="2" w:name="_Toc34146941"/>
      <w:bookmarkStart w:id="3" w:name="_Toc1651903"/>
      <w:bookmarkStart w:id="4" w:name="_Toc475472676"/>
    </w:p>
    <w:p w14:paraId="28E6351E">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71FFC788">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785677E9">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2666D50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05C82B49">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w:t>
      </w: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年以来同类项目</w:t>
      </w:r>
      <w:r>
        <w:rPr>
          <w:rFonts w:hint="eastAsia" w:ascii="仿宋" w:hAnsi="仿宋" w:eastAsia="仿宋" w:cs="仿宋"/>
          <w:color w:val="000000"/>
          <w:sz w:val="28"/>
          <w:szCs w:val="28"/>
          <w:highlight w:val="none"/>
          <w:lang w:eastAsia="zh-CN"/>
        </w:rPr>
        <w:t>（</w:t>
      </w:r>
      <w:r>
        <w:rPr>
          <w:rFonts w:hint="eastAsia" w:ascii="仿宋" w:hAnsi="仿宋" w:eastAsia="仿宋" w:cs="仿宋"/>
          <w:sz w:val="28"/>
          <w:szCs w:val="28"/>
          <w:highlight w:val="none"/>
          <w:shd w:val="clear" w:color="auto" w:fill="FFFFFF"/>
          <w:lang w:val="en-US" w:eastAsia="zh-CN"/>
        </w:rPr>
        <w:t>搭建服务类</w:t>
      </w:r>
      <w:r>
        <w:rPr>
          <w:rFonts w:hint="eastAsia" w:ascii="仿宋" w:hAnsi="仿宋" w:eastAsia="仿宋" w:cs="仿宋"/>
          <w:color w:val="000000"/>
          <w:sz w:val="28"/>
          <w:szCs w:val="28"/>
          <w:highlight w:val="none"/>
        </w:rPr>
        <w:t>）业绩两项（附合同关键页）。</w:t>
      </w:r>
    </w:p>
    <w:p w14:paraId="305F3BBB">
      <w:pPr>
        <w:pStyle w:val="3"/>
        <w:rPr>
          <w:rFonts w:ascii="仿宋" w:hAnsi="仿宋" w:eastAsia="仿宋" w:cs="仿宋"/>
          <w:kern w:val="0"/>
          <w:sz w:val="28"/>
          <w:szCs w:val="28"/>
          <w:highlight w:val="none"/>
        </w:rPr>
      </w:pPr>
      <w:bookmarkStart w:id="6" w:name="_GoBack"/>
      <w:bookmarkEnd w:id="6"/>
    </w:p>
    <w:bookmarkEnd w:id="2"/>
    <w:bookmarkEnd w:id="3"/>
    <w:bookmarkEnd w:id="4"/>
    <w:p w14:paraId="6C5ED503">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7ABABB5D">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14:paraId="3CE0F44A">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14:paraId="0FA73C5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254605B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6D6DED2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74B668A1">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70E0D2CA">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1CF2A999">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305C269D">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w:t>
      </w:r>
      <w:bookmarkStart w:id="5" w:name="OLE_LINK1"/>
      <w:r>
        <w:rPr>
          <w:rFonts w:hint="eastAsia" w:ascii="仿宋" w:hAnsi="仿宋" w:eastAsia="仿宋" w:cs="仿宋"/>
          <w:bCs/>
          <w:color w:val="000000"/>
          <w:sz w:val="28"/>
          <w:szCs w:val="28"/>
          <w:highlight w:val="none"/>
        </w:rPr>
        <w:t>单位负责人为同一人或者具有直接控股、管理关系的不同供应商同时参加本次采购活动</w:t>
      </w:r>
      <w:bookmarkEnd w:id="5"/>
      <w:r>
        <w:rPr>
          <w:rFonts w:hint="eastAsia" w:ascii="仿宋" w:hAnsi="仿宋" w:eastAsia="仿宋" w:cs="仿宋"/>
          <w:bCs/>
          <w:color w:val="000000"/>
          <w:sz w:val="28"/>
          <w:szCs w:val="28"/>
          <w:highlight w:val="none"/>
        </w:rPr>
        <w:t>。</w:t>
      </w:r>
    </w:p>
    <w:p w14:paraId="585713A0">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54985035">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1A50EB58">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4C9BB09E">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2F1C73C3">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07C623EF">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35592A17">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053AA41C">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517F7905">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35822517">
      <w:pPr>
        <w:spacing w:line="276" w:lineRule="auto"/>
        <w:jc w:val="center"/>
        <w:rPr>
          <w:rFonts w:ascii="宋体" w:hAnsi="宋体" w:cs="宋体"/>
          <w:b/>
          <w:sz w:val="24"/>
          <w:highlight w:val="none"/>
        </w:rPr>
      </w:pPr>
    </w:p>
    <w:p w14:paraId="50E87EA4">
      <w:pPr>
        <w:tabs>
          <w:tab w:val="left" w:pos="8364"/>
        </w:tabs>
        <w:snapToGrid w:val="0"/>
        <w:spacing w:line="360" w:lineRule="auto"/>
        <w:ind w:right="-58"/>
        <w:rPr>
          <w:rFonts w:ascii="宋体" w:hAnsi="宋体" w:cs="宋体"/>
          <w:sz w:val="24"/>
          <w:highlight w:val="none"/>
          <w:u w:val="single"/>
        </w:rPr>
      </w:pPr>
    </w:p>
    <w:p w14:paraId="3D2B0FC1">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6AFC3FD3">
      <w:pPr>
        <w:tabs>
          <w:tab w:val="left" w:pos="8364"/>
        </w:tabs>
        <w:snapToGrid w:val="0"/>
        <w:spacing w:line="360" w:lineRule="auto"/>
        <w:ind w:right="-58"/>
        <w:rPr>
          <w:rFonts w:ascii="仿宋" w:hAnsi="仿宋" w:eastAsia="仿宋" w:cs="仿宋"/>
          <w:color w:val="000000"/>
          <w:sz w:val="28"/>
          <w:szCs w:val="28"/>
          <w:highlight w:val="none"/>
        </w:rPr>
      </w:pPr>
    </w:p>
    <w:p w14:paraId="30041B80">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27171C8D">
      <w:pPr>
        <w:tabs>
          <w:tab w:val="left" w:pos="8364"/>
        </w:tabs>
        <w:snapToGrid w:val="0"/>
        <w:spacing w:line="360" w:lineRule="auto"/>
        <w:ind w:right="-58"/>
        <w:rPr>
          <w:rFonts w:ascii="仿宋" w:hAnsi="仿宋" w:eastAsia="仿宋" w:cs="仿宋"/>
          <w:color w:val="000000"/>
          <w:sz w:val="28"/>
          <w:szCs w:val="28"/>
          <w:highlight w:val="none"/>
        </w:rPr>
      </w:pPr>
    </w:p>
    <w:p w14:paraId="2AC0818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755BA762">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4B05DD22">
      <w:pPr>
        <w:tabs>
          <w:tab w:val="left" w:pos="8364"/>
        </w:tabs>
        <w:snapToGrid w:val="0"/>
        <w:spacing w:line="360" w:lineRule="auto"/>
        <w:ind w:right="-58"/>
        <w:rPr>
          <w:rFonts w:ascii="仿宋" w:hAnsi="仿宋" w:eastAsia="仿宋" w:cs="仿宋"/>
          <w:color w:val="000000"/>
          <w:sz w:val="28"/>
          <w:szCs w:val="28"/>
          <w:highlight w:val="none"/>
        </w:rPr>
      </w:pPr>
    </w:p>
    <w:p w14:paraId="29BEE0F0">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34E87EF6">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5B307E2">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05B307E2">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11DED44">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211DED44">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42272240">
      <w:pPr>
        <w:spacing w:line="500" w:lineRule="exact"/>
        <w:rPr>
          <w:rFonts w:ascii="宋体" w:hAnsi="宋体" w:cs="宋体"/>
          <w:sz w:val="24"/>
          <w:highlight w:val="none"/>
        </w:rPr>
      </w:pPr>
    </w:p>
    <w:p w14:paraId="2ABDD9E9">
      <w:pPr>
        <w:spacing w:line="440" w:lineRule="exact"/>
        <w:rPr>
          <w:rFonts w:ascii="宋体" w:hAnsi="宋体" w:cs="宋体"/>
          <w:sz w:val="24"/>
          <w:highlight w:val="none"/>
        </w:rPr>
      </w:pPr>
    </w:p>
    <w:p w14:paraId="35BA1D96">
      <w:pPr>
        <w:spacing w:line="440" w:lineRule="exact"/>
        <w:rPr>
          <w:rFonts w:ascii="宋体" w:hAnsi="宋体" w:cs="宋体"/>
          <w:sz w:val="24"/>
          <w:highlight w:val="none"/>
        </w:rPr>
      </w:pPr>
      <w:r>
        <w:rPr>
          <w:rFonts w:hint="eastAsia" w:ascii="宋体" w:hAnsi="宋体" w:cs="宋体"/>
          <w:sz w:val="24"/>
          <w:highlight w:val="none"/>
        </w:rPr>
        <w:t xml:space="preserve">                          </w:t>
      </w:r>
    </w:p>
    <w:p w14:paraId="343EA79D">
      <w:pPr>
        <w:spacing w:line="500" w:lineRule="exact"/>
        <w:rPr>
          <w:rFonts w:ascii="宋体" w:hAnsi="宋体" w:cs="宋体"/>
          <w:sz w:val="24"/>
          <w:highlight w:val="none"/>
        </w:rPr>
      </w:pPr>
    </w:p>
    <w:p w14:paraId="1F62507A">
      <w:pPr>
        <w:spacing w:line="440" w:lineRule="exact"/>
        <w:rPr>
          <w:rFonts w:ascii="宋体" w:hAnsi="宋体" w:cs="宋体"/>
          <w:sz w:val="24"/>
          <w:highlight w:val="none"/>
        </w:rPr>
      </w:pPr>
    </w:p>
    <w:p w14:paraId="30E701A8">
      <w:pPr>
        <w:spacing w:line="500" w:lineRule="exact"/>
        <w:rPr>
          <w:rFonts w:ascii="宋体" w:hAnsi="宋体" w:cs="宋体"/>
          <w:sz w:val="24"/>
          <w:highlight w:val="none"/>
        </w:rPr>
      </w:pPr>
    </w:p>
    <w:p w14:paraId="56B39C35">
      <w:pPr>
        <w:spacing w:line="440" w:lineRule="exact"/>
        <w:rPr>
          <w:rFonts w:ascii="宋体" w:hAnsi="宋体" w:cs="宋体"/>
          <w:sz w:val="24"/>
          <w:highlight w:val="none"/>
        </w:rPr>
      </w:pPr>
    </w:p>
    <w:p w14:paraId="2AE5CE8A">
      <w:pPr>
        <w:spacing w:line="440" w:lineRule="exact"/>
        <w:rPr>
          <w:rFonts w:ascii="宋体" w:hAnsi="宋体" w:cs="宋体"/>
          <w:sz w:val="24"/>
          <w:highlight w:val="none"/>
        </w:rPr>
      </w:pPr>
      <w:r>
        <w:rPr>
          <w:rFonts w:hint="eastAsia" w:ascii="宋体" w:hAnsi="宋体" w:cs="宋体"/>
          <w:sz w:val="24"/>
          <w:highlight w:val="none"/>
        </w:rPr>
        <w:t xml:space="preserve">                          </w:t>
      </w:r>
    </w:p>
    <w:p w14:paraId="140F0418">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5FA2B3E1">
      <w:pPr>
        <w:widowControl/>
        <w:spacing w:after="200" w:line="480" w:lineRule="exact"/>
        <w:ind w:firstLine="480" w:firstLineChars="200"/>
        <w:rPr>
          <w:rFonts w:ascii="宋体" w:hAnsi="宋体" w:cs="宋体"/>
          <w:bCs/>
          <w:kern w:val="0"/>
          <w:sz w:val="24"/>
          <w:highlight w:val="none"/>
        </w:rPr>
      </w:pPr>
    </w:p>
    <w:p w14:paraId="48517E48">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_GB2312" w:hAnsi="仿宋_GB2312" w:eastAsia="仿宋_GB2312" w:cs="仿宋_GB2312"/>
          <w:sz w:val="28"/>
          <w:szCs w:val="28"/>
          <w:highlight w:val="none"/>
          <w:shd w:val="clear" w:color="auto" w:fill="FFFFFF"/>
          <w:lang w:val="en-US" w:eastAsia="zh-CN"/>
        </w:rPr>
        <w:t>2025年</w:t>
      </w:r>
      <w:r>
        <w:rPr>
          <w:rFonts w:hint="eastAsia" w:ascii="仿宋_GB2312" w:hAnsi="仿宋_GB2312" w:eastAsia="仿宋_GB2312" w:cs="仿宋_GB2312"/>
          <w:sz w:val="28"/>
          <w:szCs w:val="28"/>
          <w:highlight w:val="none"/>
          <w:shd w:val="clear" w:color="auto" w:fill="FFFFFF"/>
        </w:rPr>
        <w:t>中国农民丰收节活动营销服务项目</w:t>
      </w:r>
      <w:r>
        <w:rPr>
          <w:rFonts w:hint="eastAsia" w:ascii="仿宋" w:hAnsi="仿宋" w:eastAsia="仿宋" w:cs="仿宋"/>
          <w:bCs/>
          <w:color w:val="000000"/>
          <w:sz w:val="28"/>
          <w:szCs w:val="28"/>
          <w:highlight w:val="none"/>
        </w:rPr>
        <w:t>】的【洽谈、签约、项目服务联络等】事宜。</w:t>
      </w:r>
    </w:p>
    <w:p w14:paraId="4F56B1F2">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0208A0AF">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3F3223AC">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52A0E0D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46A0B7DD">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71DBD8B3">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493570D1">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24D1804B">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20DB42F1">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161EEC23">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65B21987">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6EFDBD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66EFDBD2">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5D9D6">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CAC74BF">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7765D9D6">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0CAC74BF">
                      <w:pPr>
                        <w:spacing w:after="200" w:line="276" w:lineRule="auto"/>
                        <w:jc w:val="center"/>
                        <w:rPr>
                          <w:rFonts w:cs="宋体"/>
                        </w:rPr>
                      </w:pPr>
                    </w:p>
                  </w:txbxContent>
                </v:textbox>
              </v:shape>
            </w:pict>
          </mc:Fallback>
        </mc:AlternateContent>
      </w:r>
    </w:p>
    <w:p w14:paraId="51751D9D">
      <w:pPr>
        <w:spacing w:after="200" w:line="276" w:lineRule="auto"/>
        <w:rPr>
          <w:rFonts w:ascii="宋体" w:hAnsi="宋体" w:cs="宋体"/>
          <w:sz w:val="24"/>
          <w:highlight w:val="none"/>
        </w:rPr>
      </w:pPr>
    </w:p>
    <w:p w14:paraId="24615526">
      <w:pPr>
        <w:spacing w:after="200" w:line="276" w:lineRule="auto"/>
        <w:rPr>
          <w:rFonts w:ascii="宋体" w:hAnsi="宋体" w:cs="宋体"/>
          <w:sz w:val="24"/>
          <w:highlight w:val="none"/>
        </w:rPr>
      </w:pPr>
    </w:p>
    <w:p w14:paraId="593AC207">
      <w:pPr>
        <w:spacing w:after="200" w:line="276" w:lineRule="auto"/>
        <w:rPr>
          <w:rFonts w:ascii="宋体" w:hAnsi="宋体" w:cs="宋体"/>
          <w:sz w:val="24"/>
          <w:highlight w:val="none"/>
        </w:rPr>
      </w:pPr>
    </w:p>
    <w:p w14:paraId="35C42F70">
      <w:pPr>
        <w:spacing w:after="200" w:line="276" w:lineRule="auto"/>
        <w:rPr>
          <w:rFonts w:ascii="宋体" w:hAnsi="宋体" w:cs="宋体"/>
          <w:sz w:val="24"/>
          <w:highlight w:val="none"/>
        </w:rPr>
      </w:pPr>
    </w:p>
    <w:p w14:paraId="73AFE11F">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026BD5B3">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15DC0BEF">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0180027D">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0EA5821D">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3277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0432421">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7A5A1400">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1C148C17">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3E5C6DC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2EE9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C328E3C">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72243F68">
            <w:pPr>
              <w:pStyle w:val="11"/>
              <w:ind w:firstLine="0"/>
              <w:jc w:val="center"/>
              <w:rPr>
                <w:rFonts w:ascii="仿宋" w:hAnsi="仿宋" w:eastAsia="仿宋" w:cs="仿宋"/>
                <w:sz w:val="28"/>
                <w:szCs w:val="28"/>
                <w:highlight w:val="none"/>
              </w:rPr>
            </w:pPr>
          </w:p>
        </w:tc>
        <w:tc>
          <w:tcPr>
            <w:tcW w:w="2200" w:type="dxa"/>
          </w:tcPr>
          <w:p w14:paraId="71057ECE">
            <w:pPr>
              <w:pStyle w:val="11"/>
              <w:ind w:firstLine="0"/>
              <w:jc w:val="center"/>
              <w:rPr>
                <w:rFonts w:ascii="仿宋" w:hAnsi="仿宋" w:eastAsia="仿宋" w:cs="仿宋"/>
                <w:sz w:val="28"/>
                <w:szCs w:val="28"/>
                <w:highlight w:val="none"/>
              </w:rPr>
            </w:pPr>
          </w:p>
        </w:tc>
        <w:tc>
          <w:tcPr>
            <w:tcW w:w="3350" w:type="dxa"/>
          </w:tcPr>
          <w:p w14:paraId="66919DE1">
            <w:pPr>
              <w:pStyle w:val="11"/>
              <w:ind w:firstLine="0"/>
              <w:jc w:val="center"/>
              <w:rPr>
                <w:rFonts w:ascii="仿宋" w:hAnsi="仿宋" w:eastAsia="仿宋" w:cs="仿宋"/>
                <w:sz w:val="28"/>
                <w:szCs w:val="28"/>
                <w:highlight w:val="none"/>
              </w:rPr>
            </w:pPr>
          </w:p>
        </w:tc>
      </w:tr>
      <w:tr w14:paraId="5363F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1676638">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39E51CB3">
            <w:pPr>
              <w:pStyle w:val="11"/>
              <w:ind w:firstLine="0"/>
              <w:jc w:val="center"/>
              <w:rPr>
                <w:rFonts w:ascii="仿宋" w:hAnsi="仿宋" w:eastAsia="仿宋" w:cs="仿宋"/>
                <w:sz w:val="28"/>
                <w:szCs w:val="28"/>
                <w:highlight w:val="none"/>
              </w:rPr>
            </w:pPr>
          </w:p>
        </w:tc>
        <w:tc>
          <w:tcPr>
            <w:tcW w:w="2200" w:type="dxa"/>
          </w:tcPr>
          <w:p w14:paraId="2E93728C">
            <w:pPr>
              <w:pStyle w:val="11"/>
              <w:ind w:firstLine="0"/>
              <w:jc w:val="center"/>
              <w:rPr>
                <w:rFonts w:ascii="仿宋" w:hAnsi="仿宋" w:eastAsia="仿宋" w:cs="仿宋"/>
                <w:sz w:val="28"/>
                <w:szCs w:val="28"/>
                <w:highlight w:val="none"/>
              </w:rPr>
            </w:pPr>
          </w:p>
        </w:tc>
        <w:tc>
          <w:tcPr>
            <w:tcW w:w="3350" w:type="dxa"/>
          </w:tcPr>
          <w:p w14:paraId="75035AEA">
            <w:pPr>
              <w:pStyle w:val="11"/>
              <w:ind w:firstLine="0"/>
              <w:jc w:val="center"/>
              <w:rPr>
                <w:rFonts w:ascii="仿宋" w:hAnsi="仿宋" w:eastAsia="仿宋" w:cs="仿宋"/>
                <w:sz w:val="28"/>
                <w:szCs w:val="28"/>
                <w:highlight w:val="none"/>
              </w:rPr>
            </w:pPr>
          </w:p>
        </w:tc>
      </w:tr>
      <w:tr w14:paraId="0D93B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538FE36">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267B04D3">
            <w:pPr>
              <w:pStyle w:val="11"/>
              <w:ind w:firstLine="0"/>
              <w:jc w:val="center"/>
              <w:rPr>
                <w:rFonts w:ascii="仿宋" w:hAnsi="仿宋" w:eastAsia="仿宋" w:cs="仿宋"/>
                <w:sz w:val="28"/>
                <w:szCs w:val="28"/>
                <w:highlight w:val="none"/>
              </w:rPr>
            </w:pPr>
          </w:p>
        </w:tc>
        <w:tc>
          <w:tcPr>
            <w:tcW w:w="2200" w:type="dxa"/>
          </w:tcPr>
          <w:p w14:paraId="453E471E">
            <w:pPr>
              <w:pStyle w:val="11"/>
              <w:ind w:firstLine="0"/>
              <w:jc w:val="center"/>
              <w:rPr>
                <w:rFonts w:ascii="仿宋" w:hAnsi="仿宋" w:eastAsia="仿宋" w:cs="仿宋"/>
                <w:sz w:val="28"/>
                <w:szCs w:val="28"/>
                <w:highlight w:val="none"/>
              </w:rPr>
            </w:pPr>
          </w:p>
        </w:tc>
        <w:tc>
          <w:tcPr>
            <w:tcW w:w="3350" w:type="dxa"/>
          </w:tcPr>
          <w:p w14:paraId="3571F4E4">
            <w:pPr>
              <w:pStyle w:val="11"/>
              <w:ind w:firstLine="0"/>
              <w:jc w:val="center"/>
              <w:rPr>
                <w:rFonts w:ascii="仿宋" w:hAnsi="仿宋" w:eastAsia="仿宋" w:cs="仿宋"/>
                <w:sz w:val="28"/>
                <w:szCs w:val="28"/>
                <w:highlight w:val="none"/>
              </w:rPr>
            </w:pPr>
          </w:p>
        </w:tc>
      </w:tr>
      <w:tr w14:paraId="5B0E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8F7999E">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0B5F72DA">
            <w:pPr>
              <w:pStyle w:val="11"/>
              <w:ind w:firstLine="0"/>
              <w:jc w:val="center"/>
              <w:rPr>
                <w:rFonts w:ascii="仿宋" w:hAnsi="仿宋" w:eastAsia="仿宋" w:cs="仿宋"/>
                <w:sz w:val="28"/>
                <w:szCs w:val="28"/>
                <w:highlight w:val="none"/>
              </w:rPr>
            </w:pPr>
          </w:p>
        </w:tc>
        <w:tc>
          <w:tcPr>
            <w:tcW w:w="2200" w:type="dxa"/>
          </w:tcPr>
          <w:p w14:paraId="1E7C935F">
            <w:pPr>
              <w:pStyle w:val="11"/>
              <w:ind w:firstLine="0"/>
              <w:jc w:val="center"/>
              <w:rPr>
                <w:rFonts w:ascii="仿宋" w:hAnsi="仿宋" w:eastAsia="仿宋" w:cs="仿宋"/>
                <w:sz w:val="28"/>
                <w:szCs w:val="28"/>
                <w:highlight w:val="none"/>
              </w:rPr>
            </w:pPr>
          </w:p>
        </w:tc>
        <w:tc>
          <w:tcPr>
            <w:tcW w:w="3350" w:type="dxa"/>
          </w:tcPr>
          <w:p w14:paraId="306358B3">
            <w:pPr>
              <w:pStyle w:val="11"/>
              <w:ind w:firstLine="0"/>
              <w:jc w:val="center"/>
              <w:rPr>
                <w:rFonts w:ascii="仿宋" w:hAnsi="仿宋" w:eastAsia="仿宋" w:cs="仿宋"/>
                <w:sz w:val="28"/>
                <w:szCs w:val="28"/>
                <w:highlight w:val="none"/>
              </w:rPr>
            </w:pPr>
          </w:p>
        </w:tc>
      </w:tr>
      <w:tr w14:paraId="49B5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219475C3">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68024706">
            <w:pPr>
              <w:pStyle w:val="11"/>
              <w:ind w:firstLine="0"/>
              <w:jc w:val="center"/>
              <w:rPr>
                <w:rFonts w:ascii="仿宋" w:hAnsi="仿宋" w:eastAsia="仿宋" w:cs="仿宋"/>
                <w:sz w:val="28"/>
                <w:szCs w:val="28"/>
                <w:highlight w:val="none"/>
              </w:rPr>
            </w:pPr>
          </w:p>
        </w:tc>
        <w:tc>
          <w:tcPr>
            <w:tcW w:w="2200" w:type="dxa"/>
          </w:tcPr>
          <w:p w14:paraId="5E8F62FF">
            <w:pPr>
              <w:pStyle w:val="11"/>
              <w:ind w:firstLine="0"/>
              <w:jc w:val="center"/>
              <w:rPr>
                <w:rFonts w:ascii="仿宋" w:hAnsi="仿宋" w:eastAsia="仿宋" w:cs="仿宋"/>
                <w:sz w:val="28"/>
                <w:szCs w:val="28"/>
                <w:highlight w:val="none"/>
              </w:rPr>
            </w:pPr>
          </w:p>
        </w:tc>
        <w:tc>
          <w:tcPr>
            <w:tcW w:w="3350" w:type="dxa"/>
          </w:tcPr>
          <w:p w14:paraId="18E140AD">
            <w:pPr>
              <w:pStyle w:val="11"/>
              <w:ind w:firstLine="0"/>
              <w:jc w:val="center"/>
              <w:rPr>
                <w:rFonts w:ascii="仿宋" w:hAnsi="仿宋" w:eastAsia="仿宋" w:cs="仿宋"/>
                <w:sz w:val="28"/>
                <w:szCs w:val="28"/>
                <w:highlight w:val="none"/>
              </w:rPr>
            </w:pPr>
          </w:p>
        </w:tc>
      </w:tr>
      <w:tr w14:paraId="7A355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2911E6C">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0A88D05B">
            <w:pPr>
              <w:pStyle w:val="11"/>
              <w:ind w:firstLine="0"/>
              <w:jc w:val="center"/>
              <w:rPr>
                <w:rFonts w:ascii="仿宋" w:hAnsi="仿宋" w:eastAsia="仿宋" w:cs="仿宋"/>
                <w:sz w:val="28"/>
                <w:szCs w:val="28"/>
                <w:highlight w:val="none"/>
              </w:rPr>
            </w:pPr>
          </w:p>
        </w:tc>
        <w:tc>
          <w:tcPr>
            <w:tcW w:w="2200" w:type="dxa"/>
          </w:tcPr>
          <w:p w14:paraId="6C432883">
            <w:pPr>
              <w:pStyle w:val="11"/>
              <w:ind w:firstLine="0"/>
              <w:jc w:val="center"/>
              <w:rPr>
                <w:rFonts w:ascii="仿宋" w:hAnsi="仿宋" w:eastAsia="仿宋" w:cs="仿宋"/>
                <w:sz w:val="28"/>
                <w:szCs w:val="28"/>
                <w:highlight w:val="none"/>
              </w:rPr>
            </w:pPr>
          </w:p>
        </w:tc>
        <w:tc>
          <w:tcPr>
            <w:tcW w:w="3350" w:type="dxa"/>
          </w:tcPr>
          <w:p w14:paraId="65CCB30E">
            <w:pPr>
              <w:pStyle w:val="11"/>
              <w:ind w:firstLine="0"/>
              <w:jc w:val="center"/>
              <w:rPr>
                <w:rFonts w:ascii="仿宋" w:hAnsi="仿宋" w:eastAsia="仿宋" w:cs="仿宋"/>
                <w:sz w:val="28"/>
                <w:szCs w:val="28"/>
                <w:highlight w:val="none"/>
              </w:rPr>
            </w:pPr>
          </w:p>
        </w:tc>
      </w:tr>
    </w:tbl>
    <w:p w14:paraId="6A12297D">
      <w:pPr>
        <w:pStyle w:val="10"/>
        <w:spacing w:after="200" w:line="276" w:lineRule="auto"/>
        <w:ind w:firstLine="0" w:firstLineChars="0"/>
        <w:jc w:val="left"/>
        <w:rPr>
          <w:rFonts w:ascii="仿宋" w:hAnsi="仿宋" w:eastAsia="仿宋" w:cs="仿宋"/>
          <w:b/>
          <w:kern w:val="0"/>
          <w:sz w:val="28"/>
          <w:szCs w:val="28"/>
          <w:highlight w:val="none"/>
        </w:rPr>
      </w:pPr>
    </w:p>
    <w:p w14:paraId="108C6CF9">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14:paraId="1D457933">
      <w:pPr>
        <w:rPr>
          <w:rFonts w:ascii="宋体" w:hAnsi="宋体" w:cs="宋体"/>
          <w:b/>
          <w:bCs/>
          <w:sz w:val="24"/>
          <w:highlight w:val="none"/>
        </w:rPr>
      </w:pPr>
    </w:p>
    <w:p w14:paraId="67FABBF3">
      <w:pPr>
        <w:pStyle w:val="10"/>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cols w:space="425" w:num="1"/>
          <w:docGrid w:type="lines" w:linePitch="312" w:charSpace="0"/>
        </w:sectPr>
      </w:pPr>
    </w:p>
    <w:p w14:paraId="7919B9B5">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093849C7">
      <w:pPr>
        <w:spacing w:after="200" w:line="340" w:lineRule="exact"/>
        <w:jc w:val="center"/>
        <w:rPr>
          <w:rFonts w:hint="eastAsia"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0A24B16F">
      <w:pPr>
        <w:pStyle w:val="2"/>
        <w:rPr>
          <w:rFonts w:hint="eastAsia" w:ascii="仿宋" w:hAnsi="仿宋" w:eastAsia="仿宋" w:cs="仿宋"/>
          <w:bCs/>
          <w:kern w:val="0"/>
          <w:sz w:val="28"/>
          <w:szCs w:val="28"/>
          <w:highlight w:val="none"/>
        </w:rPr>
      </w:pPr>
    </w:p>
    <w:p w14:paraId="2C7E821B">
      <w:pPr>
        <w:pStyle w:val="3"/>
        <w:rPr>
          <w:rFonts w:hint="eastAsia" w:ascii="仿宋" w:hAnsi="仿宋" w:eastAsia="仿宋" w:cs="仿宋"/>
          <w:bCs/>
          <w:kern w:val="0"/>
          <w:sz w:val="28"/>
          <w:szCs w:val="28"/>
          <w:highlight w:val="none"/>
        </w:rPr>
      </w:pPr>
    </w:p>
    <w:p w14:paraId="5B3BE455">
      <w:pPr>
        <w:pStyle w:val="3"/>
        <w:rPr>
          <w:rFonts w:hint="eastAsia" w:ascii="仿宋" w:hAnsi="仿宋" w:eastAsia="仿宋" w:cs="仿宋"/>
          <w:bCs/>
          <w:kern w:val="0"/>
          <w:sz w:val="28"/>
          <w:szCs w:val="28"/>
          <w:highlight w:val="none"/>
        </w:rPr>
      </w:pPr>
    </w:p>
    <w:p w14:paraId="7111CBC0">
      <w:pPr>
        <w:pStyle w:val="3"/>
        <w:rPr>
          <w:rFonts w:hint="eastAsia" w:ascii="仿宋" w:hAnsi="仿宋" w:eastAsia="仿宋" w:cs="仿宋"/>
          <w:bCs/>
          <w:kern w:val="0"/>
          <w:sz w:val="28"/>
          <w:szCs w:val="28"/>
          <w:highlight w:val="none"/>
        </w:rPr>
      </w:pPr>
    </w:p>
    <w:p w14:paraId="5351B23A">
      <w:pPr>
        <w:pStyle w:val="3"/>
        <w:rPr>
          <w:rFonts w:hint="eastAsia" w:ascii="仿宋" w:hAnsi="仿宋" w:eastAsia="仿宋" w:cs="仿宋"/>
          <w:bCs/>
          <w:kern w:val="0"/>
          <w:sz w:val="28"/>
          <w:szCs w:val="28"/>
          <w:highlight w:val="none"/>
        </w:rPr>
      </w:pPr>
    </w:p>
    <w:p w14:paraId="74E1745A">
      <w:pPr>
        <w:pStyle w:val="3"/>
        <w:rPr>
          <w:rFonts w:hint="eastAsia" w:ascii="仿宋" w:hAnsi="仿宋" w:eastAsia="仿宋" w:cs="仿宋"/>
          <w:bCs/>
          <w:kern w:val="0"/>
          <w:sz w:val="28"/>
          <w:szCs w:val="28"/>
          <w:highlight w:val="none"/>
        </w:rPr>
      </w:pPr>
    </w:p>
    <w:p w14:paraId="7AC167CA">
      <w:pPr>
        <w:pStyle w:val="3"/>
        <w:rPr>
          <w:rFonts w:hint="eastAsia" w:ascii="仿宋" w:hAnsi="仿宋" w:eastAsia="仿宋" w:cs="仿宋"/>
          <w:bCs/>
          <w:kern w:val="0"/>
          <w:sz w:val="28"/>
          <w:szCs w:val="28"/>
          <w:highlight w:val="none"/>
        </w:rPr>
      </w:pPr>
    </w:p>
    <w:p w14:paraId="4393ECE0">
      <w:pPr>
        <w:pStyle w:val="3"/>
        <w:rPr>
          <w:rFonts w:hint="eastAsia" w:ascii="仿宋" w:hAnsi="仿宋" w:eastAsia="仿宋" w:cs="仿宋"/>
          <w:bCs/>
          <w:kern w:val="0"/>
          <w:sz w:val="28"/>
          <w:szCs w:val="28"/>
          <w:highlight w:val="none"/>
        </w:rPr>
      </w:pPr>
    </w:p>
    <w:p w14:paraId="028060CC">
      <w:pPr>
        <w:pStyle w:val="3"/>
        <w:rPr>
          <w:rFonts w:hint="eastAsia" w:ascii="仿宋" w:hAnsi="仿宋" w:eastAsia="仿宋" w:cs="仿宋"/>
          <w:bCs/>
          <w:kern w:val="0"/>
          <w:sz w:val="28"/>
          <w:szCs w:val="28"/>
          <w:highlight w:val="none"/>
        </w:rPr>
      </w:pPr>
    </w:p>
    <w:p w14:paraId="40638124">
      <w:pPr>
        <w:pStyle w:val="3"/>
        <w:rPr>
          <w:rFonts w:hint="eastAsia" w:ascii="仿宋" w:hAnsi="仿宋" w:eastAsia="仿宋" w:cs="仿宋"/>
          <w:bCs/>
          <w:kern w:val="0"/>
          <w:sz w:val="28"/>
          <w:szCs w:val="28"/>
          <w:highlight w:val="none"/>
        </w:rPr>
      </w:pPr>
    </w:p>
    <w:p w14:paraId="2ABDEAC7">
      <w:pPr>
        <w:pStyle w:val="3"/>
        <w:rPr>
          <w:rFonts w:hint="eastAsia" w:ascii="仿宋" w:hAnsi="仿宋" w:eastAsia="仿宋" w:cs="仿宋"/>
          <w:bCs/>
          <w:kern w:val="0"/>
          <w:sz w:val="28"/>
          <w:szCs w:val="28"/>
          <w:highlight w:val="none"/>
        </w:rPr>
      </w:pPr>
    </w:p>
    <w:p w14:paraId="3994B198">
      <w:pPr>
        <w:pStyle w:val="3"/>
        <w:rPr>
          <w:rFonts w:hint="eastAsia" w:ascii="仿宋" w:hAnsi="仿宋" w:eastAsia="仿宋" w:cs="仿宋"/>
          <w:bCs/>
          <w:kern w:val="0"/>
          <w:sz w:val="28"/>
          <w:szCs w:val="28"/>
          <w:highlight w:val="none"/>
        </w:rPr>
      </w:pPr>
    </w:p>
    <w:p w14:paraId="09A4EE13">
      <w:pPr>
        <w:pStyle w:val="3"/>
        <w:rPr>
          <w:rFonts w:hint="eastAsia" w:ascii="仿宋" w:hAnsi="仿宋" w:eastAsia="仿宋" w:cs="仿宋"/>
          <w:bCs/>
          <w:kern w:val="0"/>
          <w:sz w:val="28"/>
          <w:szCs w:val="28"/>
          <w:highlight w:val="none"/>
        </w:rPr>
      </w:pPr>
    </w:p>
    <w:p w14:paraId="64C2A78E">
      <w:pPr>
        <w:pStyle w:val="3"/>
        <w:rPr>
          <w:rFonts w:hint="eastAsia" w:ascii="仿宋" w:hAnsi="仿宋" w:eastAsia="仿宋" w:cs="仿宋"/>
          <w:bCs/>
          <w:kern w:val="0"/>
          <w:sz w:val="28"/>
          <w:szCs w:val="28"/>
          <w:highlight w:val="none"/>
        </w:rPr>
      </w:pPr>
    </w:p>
    <w:p w14:paraId="191EF4FF">
      <w:pPr>
        <w:pStyle w:val="3"/>
        <w:rPr>
          <w:rFonts w:hint="eastAsia" w:ascii="仿宋" w:hAnsi="仿宋" w:eastAsia="仿宋" w:cs="仿宋"/>
          <w:bCs/>
          <w:kern w:val="0"/>
          <w:sz w:val="28"/>
          <w:szCs w:val="28"/>
          <w:highlight w:val="none"/>
        </w:rPr>
      </w:pPr>
    </w:p>
    <w:p w14:paraId="33BB3836">
      <w:pPr>
        <w:pStyle w:val="3"/>
        <w:rPr>
          <w:rFonts w:hint="eastAsia" w:ascii="仿宋" w:hAnsi="仿宋" w:eastAsia="仿宋" w:cs="仿宋"/>
          <w:bCs/>
          <w:kern w:val="0"/>
          <w:sz w:val="28"/>
          <w:szCs w:val="28"/>
          <w:highlight w:val="none"/>
        </w:rPr>
      </w:pPr>
    </w:p>
    <w:p w14:paraId="0C36145E">
      <w:pPr>
        <w:pStyle w:val="3"/>
        <w:rPr>
          <w:rFonts w:hint="eastAsia" w:ascii="仿宋" w:hAnsi="仿宋" w:eastAsia="仿宋" w:cs="仿宋"/>
          <w:bCs/>
          <w:kern w:val="0"/>
          <w:sz w:val="28"/>
          <w:szCs w:val="28"/>
          <w:highlight w:val="none"/>
        </w:rPr>
      </w:pPr>
    </w:p>
    <w:p w14:paraId="2A1E98B9">
      <w:pPr>
        <w:pStyle w:val="3"/>
        <w:rPr>
          <w:rFonts w:hint="eastAsia" w:ascii="仿宋" w:hAnsi="仿宋" w:eastAsia="仿宋" w:cs="仿宋"/>
          <w:bCs/>
          <w:kern w:val="0"/>
          <w:sz w:val="28"/>
          <w:szCs w:val="28"/>
          <w:highlight w:val="none"/>
        </w:rPr>
      </w:pPr>
    </w:p>
    <w:p w14:paraId="3BBECC90">
      <w:pPr>
        <w:pStyle w:val="3"/>
        <w:rPr>
          <w:rFonts w:hint="eastAsia" w:ascii="仿宋" w:hAnsi="仿宋" w:eastAsia="仿宋" w:cs="仿宋"/>
          <w:bCs/>
          <w:kern w:val="0"/>
          <w:sz w:val="28"/>
          <w:szCs w:val="28"/>
          <w:highlight w:val="none"/>
        </w:rPr>
      </w:pPr>
    </w:p>
    <w:p w14:paraId="0E56E52A">
      <w:pPr>
        <w:pStyle w:val="4"/>
        <w:rPr>
          <w:highlight w:val="none"/>
        </w:rPr>
      </w:pPr>
    </w:p>
    <w:p w14:paraId="4973AF2F">
      <w:pPr>
        <w:pStyle w:val="10"/>
        <w:spacing w:after="0"/>
        <w:ind w:firstLine="0" w:firstLineChars="0"/>
        <w:jc w:val="center"/>
      </w:pPr>
      <w:r>
        <w:rPr>
          <w:rFonts w:hint="eastAsia" w:ascii="仿宋" w:hAnsi="仿宋" w:eastAsia="仿宋" w:cs="仿宋"/>
          <w:b/>
          <w:bCs/>
          <w:sz w:val="28"/>
          <w:szCs w:val="28"/>
          <w:highlight w:val="none"/>
        </w:rPr>
        <w:t>九、报价人认为需要补充的其他资料</w:t>
      </w:r>
    </w:p>
    <w:p w14:paraId="01B75F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1" w:fontKey="{7811F50D-C856-45E7-9D49-D2082E497836}"/>
  </w:font>
  <w:font w:name="仿宋_GB2312">
    <w:altName w:val="仿宋"/>
    <w:panose1 w:val="02010609030101010101"/>
    <w:charset w:val="86"/>
    <w:family w:val="modern"/>
    <w:pitch w:val="default"/>
    <w:sig w:usb0="00000000" w:usb1="00000000" w:usb2="00000000" w:usb3="00000000" w:csb0="00040000" w:csb1="00000000"/>
    <w:embedRegular r:id="rId2" w:fontKey="{7E8DB517-2D20-419B-8CBF-E631422BB575}"/>
  </w:font>
  <w:font w:name="方正小标宋简体">
    <w:panose1 w:val="02000000000000000000"/>
    <w:charset w:val="86"/>
    <w:family w:val="auto"/>
    <w:pitch w:val="default"/>
    <w:sig w:usb0="00000001" w:usb1="08000000" w:usb2="00000000" w:usb3="00000000" w:csb0="00040000" w:csb1="00000000"/>
    <w:embedRegular r:id="rId3" w:fontKey="{B81FA06C-CB14-4267-B301-5458394C5A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AFAC1">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70067">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s>
  <w:rsids>
    <w:rsidRoot w:val="33936279"/>
    <w:rsid w:val="04FF7E75"/>
    <w:rsid w:val="0E91063E"/>
    <w:rsid w:val="14251B92"/>
    <w:rsid w:val="163B701D"/>
    <w:rsid w:val="19493813"/>
    <w:rsid w:val="19A95C97"/>
    <w:rsid w:val="24BD3C55"/>
    <w:rsid w:val="33936279"/>
    <w:rsid w:val="41D554FE"/>
    <w:rsid w:val="54EF470C"/>
    <w:rsid w:val="5C6A5A77"/>
    <w:rsid w:val="63186F34"/>
    <w:rsid w:val="63B52388"/>
    <w:rsid w:val="7ADF3BB1"/>
    <w:rsid w:val="7B870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21"/>
    <w:basedOn w:val="14"/>
    <w:qFormat/>
    <w:uiPriority w:val="0"/>
    <w:rPr>
      <w:rFonts w:hint="eastAsia" w:ascii="仿宋" w:hAnsi="仿宋" w:eastAsia="仿宋" w:cs="仿宋"/>
      <w:color w:val="000000"/>
      <w:sz w:val="24"/>
      <w:szCs w:val="24"/>
      <w:u w:val="none"/>
    </w:rPr>
  </w:style>
  <w:style w:type="character" w:customStyle="1" w:styleId="16">
    <w:name w:val="font11"/>
    <w:basedOn w:val="14"/>
    <w:qFormat/>
    <w:uiPriority w:val="0"/>
    <w:rPr>
      <w:rFonts w:hint="eastAsia" w:ascii="仿宋" w:hAnsi="仿宋" w:eastAsia="仿宋" w:cs="仿宋"/>
      <w:color w:val="000000"/>
      <w:sz w:val="22"/>
      <w:szCs w:val="22"/>
      <w:u w:val="none"/>
    </w:rPr>
  </w:style>
  <w:style w:type="character" w:customStyle="1" w:styleId="17">
    <w:name w:val="font01"/>
    <w:basedOn w:val="14"/>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4925</Words>
  <Characters>6090</Characters>
  <Lines>0</Lines>
  <Paragraphs>0</Paragraphs>
  <TotalTime>4</TotalTime>
  <ScaleCrop>false</ScaleCrop>
  <LinksUpToDate>false</LinksUpToDate>
  <CharactersWithSpaces>6311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2025-07-01T08:53:00Z</dcterms:created>
  <dc:creator>徐岩</dc:creator>
  <cp:lastModifiedBy>Red ferrari .</cp:lastModifiedBy>
  <dcterms:modified xsi:type="dcterms:W3CDTF">2025-09-16T07:17:59Z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62CA83FD165D4A4BBE34C8D1BACEDF96_13</vt:lpwstr>
  </property>
  <property fmtid="{D5CDD505-2E9C-101B-9397-08002B2CF9AE}" pid="4" name="KSOTemplateDocerSaveRecord">
    <vt:lpwstr>eyJoZGlkIjoiYTg0YmNiZjVlMDM1ZGUxMjM2NjExOGQyNGY3ZGE4MjgiLCJ1c2VySWQiOiIyMTQ2NTM0OTEifQ==</vt:lpwstr>
  </property>
</Properties>
</file>