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41A34"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松山湖宣传创意产品制作及调研组织项目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采购报价函</w:t>
      </w:r>
    </w:p>
    <w:p w14:paraId="083D83A8">
      <w:pPr>
        <w:spacing w:line="520" w:lineRule="exact"/>
        <w:jc w:val="center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 w14:paraId="492F6EF6">
      <w:pPr>
        <w:spacing w:line="520" w:lineRule="exact"/>
        <w:jc w:val="center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报价函</w:t>
      </w:r>
    </w:p>
    <w:p w14:paraId="729C6D4B">
      <w:pPr>
        <w:spacing w:line="240" w:lineRule="atLeast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368551DE">
      <w:pPr>
        <w:spacing w:line="360" w:lineRule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广东南方日报经营有限公司：</w:t>
      </w:r>
    </w:p>
    <w:p w14:paraId="05DC1EEC">
      <w:pPr>
        <w:adjustRightInd w:val="0"/>
        <w:snapToGrid w:val="0"/>
        <w:spacing w:line="52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经认真阅读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松山湖宣传创意产品制作及调研组织项目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采购公告</w:t>
      </w:r>
      <w:r>
        <w:rPr>
          <w:rFonts w:hint="eastAsia" w:ascii="仿宋_GB2312" w:hAnsi="仿宋_GB2312" w:eastAsia="仿宋_GB2312" w:cs="仿宋_GB2312"/>
          <w:sz w:val="24"/>
          <w:szCs w:val="24"/>
        </w:rPr>
        <w:t>，我司符合本项目的资格条件，已完全了解采购公告的相关内容（采购公告内详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服务内容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），承诺按照采购公告的要求提供产品和服务,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分项明细报价与总</w:t>
      </w:r>
      <w:r>
        <w:rPr>
          <w:rFonts w:hint="eastAsia" w:ascii="仿宋_GB2312" w:hAnsi="仿宋_GB2312" w:eastAsia="仿宋_GB2312" w:cs="仿宋_GB2312"/>
          <w:sz w:val="24"/>
          <w:szCs w:val="24"/>
        </w:rPr>
        <w:t>报价如下：</w:t>
      </w:r>
    </w:p>
    <w:tbl>
      <w:tblPr>
        <w:tblStyle w:val="9"/>
        <w:tblW w:w="10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216"/>
        <w:gridCol w:w="5375"/>
        <w:gridCol w:w="768"/>
        <w:gridCol w:w="730"/>
        <w:gridCol w:w="887"/>
        <w:gridCol w:w="923"/>
      </w:tblGrid>
      <w:tr w14:paraId="4091F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noWrap w:val="0"/>
            <w:vAlign w:val="center"/>
          </w:tcPr>
          <w:p w14:paraId="59E99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216" w:type="dxa"/>
            <w:noWrap w:val="0"/>
            <w:vAlign w:val="center"/>
          </w:tcPr>
          <w:p w14:paraId="21C71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5375" w:type="dxa"/>
            <w:noWrap w:val="0"/>
            <w:vAlign w:val="center"/>
          </w:tcPr>
          <w:p w14:paraId="4FAED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明细</w:t>
            </w:r>
          </w:p>
        </w:tc>
        <w:tc>
          <w:tcPr>
            <w:tcW w:w="768" w:type="dxa"/>
            <w:noWrap w:val="0"/>
            <w:vAlign w:val="center"/>
          </w:tcPr>
          <w:p w14:paraId="74859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730" w:type="dxa"/>
            <w:noWrap w:val="0"/>
            <w:vAlign w:val="center"/>
          </w:tcPr>
          <w:p w14:paraId="599BA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887" w:type="dxa"/>
            <w:noWrap w:val="0"/>
            <w:vAlign w:val="center"/>
          </w:tcPr>
          <w:p w14:paraId="4C481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923" w:type="dxa"/>
            <w:noWrap w:val="0"/>
            <w:vAlign w:val="center"/>
          </w:tcPr>
          <w:p w14:paraId="2D79C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总价</w:t>
            </w:r>
          </w:p>
        </w:tc>
      </w:tr>
      <w:tr w14:paraId="1CB22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837" w:type="dxa"/>
            <w:vMerge w:val="restart"/>
            <w:noWrap w:val="0"/>
            <w:vAlign w:val="center"/>
          </w:tcPr>
          <w:p w14:paraId="3F0A3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创意产品</w:t>
            </w:r>
          </w:p>
        </w:tc>
        <w:tc>
          <w:tcPr>
            <w:tcW w:w="1216" w:type="dxa"/>
            <w:vMerge w:val="restart"/>
            <w:noWrap w:val="0"/>
            <w:vAlign w:val="center"/>
          </w:tcPr>
          <w:p w14:paraId="7E576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视频直播</w:t>
            </w:r>
          </w:p>
        </w:tc>
        <w:tc>
          <w:tcPr>
            <w:tcW w:w="5375" w:type="dxa"/>
            <w:noWrap w:val="0"/>
            <w:vAlign w:val="center"/>
          </w:tcPr>
          <w:p w14:paraId="6A64F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脚本策划（按需提供脚本策划、撰写、修改等服务）</w:t>
            </w:r>
          </w:p>
        </w:tc>
        <w:tc>
          <w:tcPr>
            <w:tcW w:w="768" w:type="dxa"/>
            <w:noWrap w:val="0"/>
            <w:vAlign w:val="center"/>
          </w:tcPr>
          <w:p w14:paraId="0778C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30" w:type="dxa"/>
            <w:noWrap w:val="0"/>
            <w:vAlign w:val="center"/>
          </w:tcPr>
          <w:p w14:paraId="5B8FF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次</w:t>
            </w:r>
          </w:p>
        </w:tc>
        <w:tc>
          <w:tcPr>
            <w:tcW w:w="887" w:type="dxa"/>
            <w:noWrap w:val="0"/>
            <w:vAlign w:val="center"/>
          </w:tcPr>
          <w:p w14:paraId="378C4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389EB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CF6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5D481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5C5B8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4072D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场地布置（按需搭建绿幕或特殊场景）</w:t>
            </w:r>
          </w:p>
        </w:tc>
        <w:tc>
          <w:tcPr>
            <w:tcW w:w="768" w:type="dxa"/>
            <w:noWrap w:val="0"/>
            <w:vAlign w:val="center"/>
          </w:tcPr>
          <w:p w14:paraId="28C29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30" w:type="dxa"/>
            <w:noWrap w:val="0"/>
            <w:vAlign w:val="center"/>
          </w:tcPr>
          <w:p w14:paraId="2C0D1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292F5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5E932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B04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6BF1C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439F7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545E5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摄像器材（提供相应设备保障）</w:t>
            </w:r>
          </w:p>
        </w:tc>
        <w:tc>
          <w:tcPr>
            <w:tcW w:w="768" w:type="dxa"/>
            <w:noWrap w:val="0"/>
            <w:vAlign w:val="center"/>
          </w:tcPr>
          <w:p w14:paraId="1E6BB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30" w:type="dxa"/>
            <w:noWrap w:val="0"/>
            <w:vAlign w:val="center"/>
          </w:tcPr>
          <w:p w14:paraId="0AF52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4D3B9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2536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B880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37F46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6F48F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21B91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摄影摄像（每场2名）</w:t>
            </w:r>
          </w:p>
        </w:tc>
        <w:tc>
          <w:tcPr>
            <w:tcW w:w="768" w:type="dxa"/>
            <w:noWrap w:val="0"/>
            <w:vAlign w:val="center"/>
          </w:tcPr>
          <w:p w14:paraId="02302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30" w:type="dxa"/>
            <w:noWrap w:val="0"/>
            <w:vAlign w:val="center"/>
          </w:tcPr>
          <w:p w14:paraId="0E0B4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场</w:t>
            </w:r>
          </w:p>
        </w:tc>
        <w:tc>
          <w:tcPr>
            <w:tcW w:w="887" w:type="dxa"/>
            <w:noWrap w:val="0"/>
            <w:vAlign w:val="center"/>
          </w:tcPr>
          <w:p w14:paraId="43040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7B2A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5C37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23B2E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510EB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23023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导播台（每场1台）</w:t>
            </w:r>
          </w:p>
        </w:tc>
        <w:tc>
          <w:tcPr>
            <w:tcW w:w="768" w:type="dxa"/>
            <w:noWrap w:val="0"/>
            <w:vAlign w:val="center"/>
          </w:tcPr>
          <w:p w14:paraId="1BCFB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30" w:type="dxa"/>
            <w:noWrap w:val="0"/>
            <w:vAlign w:val="center"/>
          </w:tcPr>
          <w:p w14:paraId="4F63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887" w:type="dxa"/>
            <w:noWrap w:val="0"/>
            <w:vAlign w:val="center"/>
          </w:tcPr>
          <w:p w14:paraId="0E5A3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1EFE6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9F5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241C5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0073F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0B18E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专业导播（每场2名）</w:t>
            </w:r>
          </w:p>
        </w:tc>
        <w:tc>
          <w:tcPr>
            <w:tcW w:w="768" w:type="dxa"/>
            <w:noWrap w:val="0"/>
            <w:vAlign w:val="center"/>
          </w:tcPr>
          <w:p w14:paraId="4DD82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30" w:type="dxa"/>
            <w:noWrap w:val="0"/>
            <w:vAlign w:val="center"/>
          </w:tcPr>
          <w:p w14:paraId="5E90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场</w:t>
            </w:r>
          </w:p>
        </w:tc>
        <w:tc>
          <w:tcPr>
            <w:tcW w:w="887" w:type="dxa"/>
            <w:noWrap w:val="0"/>
            <w:vAlign w:val="center"/>
          </w:tcPr>
          <w:p w14:paraId="51D7A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069C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5BC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5477A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64E46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7C1AB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5G推流器（每场1台）</w:t>
            </w:r>
          </w:p>
        </w:tc>
        <w:tc>
          <w:tcPr>
            <w:tcW w:w="768" w:type="dxa"/>
            <w:noWrap w:val="0"/>
            <w:vAlign w:val="center"/>
          </w:tcPr>
          <w:p w14:paraId="76EA7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30" w:type="dxa"/>
            <w:noWrap w:val="0"/>
            <w:vAlign w:val="center"/>
          </w:tcPr>
          <w:p w14:paraId="775C2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887" w:type="dxa"/>
            <w:noWrap w:val="0"/>
            <w:vAlign w:val="center"/>
          </w:tcPr>
          <w:p w14:paraId="03D90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noWrap w:val="0"/>
            <w:vAlign w:val="center"/>
          </w:tcPr>
          <w:p w14:paraId="7DFDB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5156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079A4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restart"/>
            <w:noWrap w:val="0"/>
            <w:vAlign w:val="center"/>
          </w:tcPr>
          <w:p w14:paraId="7268E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条漫制作</w:t>
            </w:r>
          </w:p>
        </w:tc>
        <w:tc>
          <w:tcPr>
            <w:tcW w:w="5375" w:type="dxa"/>
            <w:noWrap w:val="0"/>
            <w:vAlign w:val="center"/>
          </w:tcPr>
          <w:p w14:paraId="55D92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主题策划（按主题提供方案、构思等服务）</w:t>
            </w:r>
          </w:p>
        </w:tc>
        <w:tc>
          <w:tcPr>
            <w:tcW w:w="768" w:type="dxa"/>
            <w:noWrap w:val="0"/>
            <w:vAlign w:val="center"/>
          </w:tcPr>
          <w:p w14:paraId="60B6B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30" w:type="dxa"/>
            <w:noWrap w:val="0"/>
            <w:vAlign w:val="center"/>
          </w:tcPr>
          <w:p w14:paraId="0CD58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78237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13CD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34A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78926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49E4B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08EE5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创意画面设计（按方案进行画面碎片设计服务）</w:t>
            </w:r>
          </w:p>
        </w:tc>
        <w:tc>
          <w:tcPr>
            <w:tcW w:w="768" w:type="dxa"/>
            <w:noWrap w:val="0"/>
            <w:vAlign w:val="center"/>
          </w:tcPr>
          <w:p w14:paraId="40852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30" w:type="dxa"/>
            <w:noWrap w:val="0"/>
            <w:vAlign w:val="center"/>
          </w:tcPr>
          <w:p w14:paraId="09AFD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670E5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36A4D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567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313C1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56549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3C18A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绘制成型（按需提供电子版、实物等服务）</w:t>
            </w:r>
          </w:p>
        </w:tc>
        <w:tc>
          <w:tcPr>
            <w:tcW w:w="768" w:type="dxa"/>
            <w:noWrap w:val="0"/>
            <w:vAlign w:val="center"/>
          </w:tcPr>
          <w:p w14:paraId="6363C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30" w:type="dxa"/>
            <w:noWrap w:val="0"/>
            <w:vAlign w:val="center"/>
          </w:tcPr>
          <w:p w14:paraId="5574E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6DD84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8714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2F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21AB5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restart"/>
            <w:noWrap w:val="0"/>
            <w:vAlign w:val="center"/>
          </w:tcPr>
          <w:p w14:paraId="6ABCC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H5制作</w:t>
            </w:r>
          </w:p>
        </w:tc>
        <w:tc>
          <w:tcPr>
            <w:tcW w:w="5375" w:type="dxa"/>
            <w:noWrap w:val="0"/>
            <w:vAlign w:val="center"/>
          </w:tcPr>
          <w:p w14:paraId="7F590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主题策划（按主题提供方案、构思等服务）</w:t>
            </w:r>
          </w:p>
        </w:tc>
        <w:tc>
          <w:tcPr>
            <w:tcW w:w="768" w:type="dxa"/>
            <w:noWrap w:val="0"/>
            <w:vAlign w:val="center"/>
          </w:tcPr>
          <w:p w14:paraId="083C4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30" w:type="dxa"/>
            <w:noWrap w:val="0"/>
            <w:vAlign w:val="center"/>
          </w:tcPr>
          <w:p w14:paraId="0E229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73A17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077B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435E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4C034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19ECA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62E9C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画面设计成型（按方案进行画面碎片设计服务）</w:t>
            </w:r>
          </w:p>
        </w:tc>
        <w:tc>
          <w:tcPr>
            <w:tcW w:w="768" w:type="dxa"/>
            <w:noWrap w:val="0"/>
            <w:vAlign w:val="center"/>
          </w:tcPr>
          <w:p w14:paraId="501DC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30" w:type="dxa"/>
            <w:noWrap w:val="0"/>
            <w:vAlign w:val="center"/>
          </w:tcPr>
          <w:p w14:paraId="6B476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7D62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72D08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812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4A1A6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restart"/>
            <w:noWrap w:val="0"/>
            <w:vAlign w:val="center"/>
          </w:tcPr>
          <w:p w14:paraId="56E8B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海报制作</w:t>
            </w:r>
          </w:p>
        </w:tc>
        <w:tc>
          <w:tcPr>
            <w:tcW w:w="5375" w:type="dxa"/>
            <w:noWrap w:val="0"/>
            <w:vAlign w:val="center"/>
          </w:tcPr>
          <w:p w14:paraId="4249E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主题策划（按主题提供方案、构思等服务）</w:t>
            </w:r>
          </w:p>
        </w:tc>
        <w:tc>
          <w:tcPr>
            <w:tcW w:w="768" w:type="dxa"/>
            <w:noWrap w:val="0"/>
            <w:vAlign w:val="center"/>
          </w:tcPr>
          <w:p w14:paraId="52ACB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30" w:type="dxa"/>
            <w:noWrap w:val="0"/>
            <w:vAlign w:val="center"/>
          </w:tcPr>
          <w:p w14:paraId="0CF9C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887" w:type="dxa"/>
            <w:noWrap w:val="0"/>
            <w:vAlign w:val="center"/>
          </w:tcPr>
          <w:p w14:paraId="31D7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5FFA2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D99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1B768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1A0C0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5AA3A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画面设计（按方案进行画面碎片设计服务）</w:t>
            </w:r>
          </w:p>
        </w:tc>
        <w:tc>
          <w:tcPr>
            <w:tcW w:w="768" w:type="dxa"/>
            <w:noWrap w:val="0"/>
            <w:vAlign w:val="center"/>
          </w:tcPr>
          <w:p w14:paraId="1E3B0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30" w:type="dxa"/>
            <w:noWrap w:val="0"/>
            <w:vAlign w:val="center"/>
          </w:tcPr>
          <w:p w14:paraId="01C9C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887" w:type="dxa"/>
            <w:noWrap w:val="0"/>
            <w:vAlign w:val="center"/>
          </w:tcPr>
          <w:p w14:paraId="09BE0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F984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0638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6DA3C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5DD0D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3D3A1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成品制作（按需提供电子版、实物等服务）</w:t>
            </w:r>
          </w:p>
        </w:tc>
        <w:tc>
          <w:tcPr>
            <w:tcW w:w="768" w:type="dxa"/>
            <w:noWrap w:val="0"/>
            <w:vAlign w:val="center"/>
          </w:tcPr>
          <w:p w14:paraId="5B7AC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30" w:type="dxa"/>
            <w:noWrap w:val="0"/>
            <w:vAlign w:val="center"/>
          </w:tcPr>
          <w:p w14:paraId="05898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887" w:type="dxa"/>
            <w:noWrap w:val="0"/>
            <w:vAlign w:val="center"/>
          </w:tcPr>
          <w:p w14:paraId="03E1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6D6A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5B3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8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78470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08470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宣传或活动IP设计</w:t>
            </w:r>
          </w:p>
        </w:tc>
        <w:tc>
          <w:tcPr>
            <w:tcW w:w="5375" w:type="dxa"/>
            <w:noWrap w:val="0"/>
            <w:vAlign w:val="center"/>
          </w:tcPr>
          <w:p w14:paraId="60F95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IP形象画面设计（按主题提供平面设计、3D模型等服务）</w:t>
            </w:r>
          </w:p>
        </w:tc>
        <w:tc>
          <w:tcPr>
            <w:tcW w:w="768" w:type="dxa"/>
            <w:noWrap w:val="0"/>
            <w:vAlign w:val="center"/>
          </w:tcPr>
          <w:p w14:paraId="3C1FF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30" w:type="dxa"/>
            <w:noWrap w:val="0"/>
            <w:vAlign w:val="center"/>
          </w:tcPr>
          <w:p w14:paraId="244B6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3B936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noWrap w:val="0"/>
            <w:vAlign w:val="center"/>
          </w:tcPr>
          <w:p w14:paraId="41124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7307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837" w:type="dxa"/>
            <w:vMerge w:val="restart"/>
            <w:noWrap w:val="0"/>
            <w:vAlign w:val="center"/>
          </w:tcPr>
          <w:p w14:paraId="48BC3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调研组织及宣传</w:t>
            </w:r>
          </w:p>
        </w:tc>
        <w:tc>
          <w:tcPr>
            <w:tcW w:w="1216" w:type="dxa"/>
            <w:vMerge w:val="restart"/>
            <w:noWrap w:val="0"/>
            <w:vAlign w:val="center"/>
          </w:tcPr>
          <w:p w14:paraId="18D2F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媒体调研宣传组织</w:t>
            </w:r>
          </w:p>
        </w:tc>
        <w:tc>
          <w:tcPr>
            <w:tcW w:w="5375" w:type="dxa"/>
            <w:noWrap w:val="0"/>
            <w:vAlign w:val="center"/>
          </w:tcPr>
          <w:p w14:paraId="07236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整体统筹执行（包含设计调研路线方案、实地勘察等服务）</w:t>
            </w:r>
          </w:p>
        </w:tc>
        <w:tc>
          <w:tcPr>
            <w:tcW w:w="768" w:type="dxa"/>
            <w:noWrap w:val="0"/>
            <w:vAlign w:val="center"/>
          </w:tcPr>
          <w:p w14:paraId="4BB13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30" w:type="dxa"/>
            <w:noWrap w:val="0"/>
            <w:vAlign w:val="center"/>
          </w:tcPr>
          <w:p w14:paraId="220DE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7E6EC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70071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689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3FD2F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5C24E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70443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通勤交通（53座大巴市内一天）</w:t>
            </w:r>
          </w:p>
        </w:tc>
        <w:tc>
          <w:tcPr>
            <w:tcW w:w="768" w:type="dxa"/>
            <w:noWrap w:val="0"/>
            <w:vAlign w:val="center"/>
          </w:tcPr>
          <w:p w14:paraId="2AB72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30" w:type="dxa"/>
            <w:noWrap w:val="0"/>
            <w:vAlign w:val="center"/>
          </w:tcPr>
          <w:p w14:paraId="09446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辆</w:t>
            </w:r>
          </w:p>
        </w:tc>
        <w:tc>
          <w:tcPr>
            <w:tcW w:w="887" w:type="dxa"/>
            <w:noWrap w:val="0"/>
            <w:vAlign w:val="center"/>
          </w:tcPr>
          <w:p w14:paraId="4DD71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5C18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D6F2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744F1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05B07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3FBCB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餐饮保障（参与人员共25人，共计3餐，标准在120元/餐/人至150元/餐/人之间）</w:t>
            </w:r>
          </w:p>
        </w:tc>
        <w:tc>
          <w:tcPr>
            <w:tcW w:w="768" w:type="dxa"/>
            <w:noWrap w:val="0"/>
            <w:vAlign w:val="center"/>
          </w:tcPr>
          <w:p w14:paraId="5B560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30" w:type="dxa"/>
            <w:noWrap w:val="0"/>
            <w:vAlign w:val="center"/>
          </w:tcPr>
          <w:p w14:paraId="08657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38F30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367D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1163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33F58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4754E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58ECC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住宿保障（参与人员共25人，5间单人间1晚、10间双人间1晚，标准在38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0元/间/晚至450元/间/晚之间）</w:t>
            </w:r>
          </w:p>
        </w:tc>
        <w:tc>
          <w:tcPr>
            <w:tcW w:w="768" w:type="dxa"/>
            <w:noWrap w:val="0"/>
            <w:vAlign w:val="center"/>
          </w:tcPr>
          <w:p w14:paraId="25258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30" w:type="dxa"/>
            <w:noWrap w:val="0"/>
            <w:vAlign w:val="center"/>
          </w:tcPr>
          <w:p w14:paraId="386AE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68F21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12999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63A3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 w14:paraId="46AEB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Merge w:val="continue"/>
            <w:noWrap w:val="0"/>
            <w:vAlign w:val="center"/>
          </w:tcPr>
          <w:p w14:paraId="15049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75" w:type="dxa"/>
            <w:noWrap w:val="0"/>
            <w:vAlign w:val="center"/>
          </w:tcPr>
          <w:p w14:paraId="700FC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联动网络媒体及平台宣传发布（不少于10家，包含但不限于新华网、东莞日报、东莞阳光网、中新社、今日头条、新快报、信息时报、腾讯网）</w:t>
            </w:r>
          </w:p>
        </w:tc>
        <w:tc>
          <w:tcPr>
            <w:tcW w:w="768" w:type="dxa"/>
            <w:noWrap w:val="0"/>
            <w:vAlign w:val="center"/>
          </w:tcPr>
          <w:p w14:paraId="3FFE3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30" w:type="dxa"/>
            <w:noWrap w:val="0"/>
            <w:vAlign w:val="center"/>
          </w:tcPr>
          <w:p w14:paraId="3D879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项</w:t>
            </w:r>
          </w:p>
        </w:tc>
        <w:tc>
          <w:tcPr>
            <w:tcW w:w="887" w:type="dxa"/>
            <w:noWrap w:val="0"/>
            <w:vAlign w:val="center"/>
          </w:tcPr>
          <w:p w14:paraId="547B4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noWrap w:val="0"/>
            <w:vAlign w:val="center"/>
          </w:tcPr>
          <w:p w14:paraId="797D2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757E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0736" w:type="dxa"/>
            <w:gridSpan w:val="7"/>
            <w:noWrap w:val="0"/>
            <w:vAlign w:val="center"/>
          </w:tcPr>
          <w:p w14:paraId="29BD2B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  <w:t>以上合计报价人民币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  <w:t>元（含税价）税率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  <w:t>（按实际开票税率填报）</w:t>
            </w:r>
          </w:p>
        </w:tc>
      </w:tr>
      <w:tr w14:paraId="361C1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10736" w:type="dxa"/>
            <w:gridSpan w:val="7"/>
            <w:noWrap w:val="0"/>
            <w:vAlign w:val="center"/>
          </w:tcPr>
          <w:p w14:paraId="727E50FD">
            <w:pPr>
              <w:adjustRightInd w:val="0"/>
              <w:snapToGrid w:val="0"/>
              <w:spacing w:line="0" w:lineRule="atLeast"/>
              <w:ind w:right="28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报价单位（名称）（盖章）</w:t>
            </w:r>
          </w:p>
          <w:p w14:paraId="17F994F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                                                       年   月   日</w:t>
            </w:r>
          </w:p>
        </w:tc>
      </w:tr>
    </w:tbl>
    <w:p w14:paraId="11506CBE">
      <w:pPr>
        <w:pStyle w:val="3"/>
        <w:rPr>
          <w:rFonts w:hint="eastAsia" w:ascii="仿宋" w:hAnsi="仿宋" w:eastAsia="仿宋" w:cs="仿宋"/>
          <w:sz w:val="24"/>
          <w:szCs w:val="24"/>
          <w:lang w:eastAsia="zh-Hans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PINGFANG SC SEMIBOLD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NjA5NDJkYmFiOTA4OTg3YzNmZjdjOGU2NmYwODgifQ=="/>
  </w:docVars>
  <w:rsids>
    <w:rsidRoot w:val="00172A27"/>
    <w:rsid w:val="000C7F6E"/>
    <w:rsid w:val="0017131A"/>
    <w:rsid w:val="001E205E"/>
    <w:rsid w:val="0048644F"/>
    <w:rsid w:val="0050716A"/>
    <w:rsid w:val="00517BF4"/>
    <w:rsid w:val="00570AB9"/>
    <w:rsid w:val="006E335B"/>
    <w:rsid w:val="007121F3"/>
    <w:rsid w:val="00905DB1"/>
    <w:rsid w:val="00930002"/>
    <w:rsid w:val="009570CE"/>
    <w:rsid w:val="0096325F"/>
    <w:rsid w:val="00AB023D"/>
    <w:rsid w:val="00AD558A"/>
    <w:rsid w:val="00B40FC7"/>
    <w:rsid w:val="00BC561A"/>
    <w:rsid w:val="00BD12EE"/>
    <w:rsid w:val="00C4319C"/>
    <w:rsid w:val="00E209ED"/>
    <w:rsid w:val="00E27297"/>
    <w:rsid w:val="00F33DB4"/>
    <w:rsid w:val="00F85915"/>
    <w:rsid w:val="00F934E0"/>
    <w:rsid w:val="03B64756"/>
    <w:rsid w:val="058650C9"/>
    <w:rsid w:val="0B08464E"/>
    <w:rsid w:val="0C0F534B"/>
    <w:rsid w:val="0CB10D37"/>
    <w:rsid w:val="0D48422A"/>
    <w:rsid w:val="0F024F6B"/>
    <w:rsid w:val="0F893D6B"/>
    <w:rsid w:val="0FFF34CF"/>
    <w:rsid w:val="163F5778"/>
    <w:rsid w:val="19B81030"/>
    <w:rsid w:val="1B292B0D"/>
    <w:rsid w:val="2A0A3553"/>
    <w:rsid w:val="2B021692"/>
    <w:rsid w:val="2CF5796E"/>
    <w:rsid w:val="2E831172"/>
    <w:rsid w:val="37EF363E"/>
    <w:rsid w:val="38795B3C"/>
    <w:rsid w:val="3E720C9E"/>
    <w:rsid w:val="3FF82DC6"/>
    <w:rsid w:val="412D2573"/>
    <w:rsid w:val="4162324B"/>
    <w:rsid w:val="41F86865"/>
    <w:rsid w:val="4248790A"/>
    <w:rsid w:val="430E2D28"/>
    <w:rsid w:val="4AF1158E"/>
    <w:rsid w:val="4BC3463A"/>
    <w:rsid w:val="4C312A65"/>
    <w:rsid w:val="50F61502"/>
    <w:rsid w:val="52DE6D91"/>
    <w:rsid w:val="53BF878D"/>
    <w:rsid w:val="56493397"/>
    <w:rsid w:val="579277E0"/>
    <w:rsid w:val="57FFF718"/>
    <w:rsid w:val="5866250C"/>
    <w:rsid w:val="5F9537B2"/>
    <w:rsid w:val="5FFDB80C"/>
    <w:rsid w:val="613F42E1"/>
    <w:rsid w:val="6417215C"/>
    <w:rsid w:val="64B630B2"/>
    <w:rsid w:val="6534250A"/>
    <w:rsid w:val="65AD5A09"/>
    <w:rsid w:val="66863273"/>
    <w:rsid w:val="6A146C9C"/>
    <w:rsid w:val="6B96AD4C"/>
    <w:rsid w:val="6CDE0224"/>
    <w:rsid w:val="6E865F1C"/>
    <w:rsid w:val="729050AB"/>
    <w:rsid w:val="72D059B7"/>
    <w:rsid w:val="77BE868F"/>
    <w:rsid w:val="79846F51"/>
    <w:rsid w:val="7A5E0C30"/>
    <w:rsid w:val="7AB97707"/>
    <w:rsid w:val="7AD92AFF"/>
    <w:rsid w:val="7B1A6491"/>
    <w:rsid w:val="7DE7A5C8"/>
    <w:rsid w:val="7F5FE71E"/>
    <w:rsid w:val="7F6210C3"/>
    <w:rsid w:val="B66DCFDD"/>
    <w:rsid w:val="BD7D76B5"/>
    <w:rsid w:val="BF7D0586"/>
    <w:rsid w:val="BFEFC321"/>
    <w:rsid w:val="D7CFEAEE"/>
    <w:rsid w:val="D8CDB95A"/>
    <w:rsid w:val="DEF55406"/>
    <w:rsid w:val="EAF7F831"/>
    <w:rsid w:val="EDEF850C"/>
    <w:rsid w:val="EF6F40E5"/>
    <w:rsid w:val="F3FE556E"/>
    <w:rsid w:val="FBD3CFC2"/>
    <w:rsid w:val="FC6702D5"/>
    <w:rsid w:val="FDADD52D"/>
    <w:rsid w:val="FE3FFD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eastAsia="宋体" w:cs="Times New Roman"/>
      <w:b/>
      <w:sz w:val="32"/>
    </w:rPr>
  </w:style>
  <w:style w:type="character" w:default="1" w:styleId="10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8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line="480" w:lineRule="auto"/>
    </w:pPr>
    <w:rPr>
      <w:rFonts w:ascii="Times New Roman" w:hAnsi="Times New Roman" w:eastAsia="宋体" w:cs="Times New Roman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微软雅黑" w:cs="Times New Roman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Indent 3"/>
    <w:basedOn w:val="1"/>
    <w:qFormat/>
    <w:uiPriority w:val="0"/>
    <w:pPr>
      <w:spacing w:line="240" w:lineRule="exact"/>
      <w:ind w:firstLine="360"/>
    </w:pPr>
    <w:rPr>
      <w:rFonts w:ascii="Times New Roman" w:hAnsi="Times New Roman" w:eastAsia="宋体" w:cs="Times New Roman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2">
    <w:name w:val="page number"/>
    <w:qFormat/>
    <w:uiPriority w:val="0"/>
    <w:rPr>
      <w:rFonts w:ascii="Calibri" w:hAnsi="Calibri" w:eastAsia="微软雅黑" w:cs="Times New Roman"/>
    </w:rPr>
  </w:style>
  <w:style w:type="character" w:customStyle="1" w:styleId="13">
    <w:name w:val="页眉 字符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s2"/>
    <w:qFormat/>
    <w:uiPriority w:val="0"/>
    <w:rPr>
      <w:rFonts w:ascii="Calibri" w:hAnsi="Calibri" w:eastAsia="微软雅黑" w:cs="Times New Roman"/>
    </w:rPr>
  </w:style>
  <w:style w:type="paragraph" w:customStyle="1" w:styleId="15">
    <w:name w:val="表格文字"/>
    <w:basedOn w:val="1"/>
    <w:qFormat/>
    <w:uiPriority w:val="0"/>
    <w:pPr>
      <w:spacing w:before="25" w:after="25" w:line="300" w:lineRule="auto"/>
    </w:pPr>
    <w:rPr>
      <w:rFonts w:ascii="宋体" w:hAnsi="宋体" w:eastAsia="宋体" w:cs="宋体"/>
      <w:spacing w:val="10"/>
      <w:kern w:val="0"/>
      <w:sz w:val="24"/>
      <w:szCs w:val="24"/>
    </w:rPr>
  </w:style>
  <w:style w:type="character" w:customStyle="1" w:styleId="16">
    <w:name w:val="s1"/>
    <w:qFormat/>
    <w:uiPriority w:val="0"/>
    <w:rPr>
      <w:rFonts w:ascii="PingFang SC" w:hAnsi="PingFang SC" w:eastAsia="PingFang SC" w:cs="PingFang SC"/>
      <w:sz w:val="24"/>
      <w:szCs w:val="24"/>
    </w:rPr>
  </w:style>
  <w:style w:type="paragraph" w:customStyle="1" w:styleId="17">
    <w:name w:val="p1"/>
    <w:basedOn w:val="1"/>
    <w:qFormat/>
    <w:uiPriority w:val="0"/>
    <w:pPr>
      <w:jc w:val="left"/>
    </w:pPr>
    <w:rPr>
      <w:rFonts w:ascii="PINGFANG SC SEMIBOLD" w:hAnsi="PINGFANG SC SEMIBOLD" w:eastAsia="PINGFANG SC SEMIBOLD" w:cs="Times New Roman"/>
      <w:kern w:val="0"/>
      <w:sz w:val="24"/>
      <w:szCs w:val="24"/>
    </w:rPr>
  </w:style>
  <w:style w:type="paragraph" w:customStyle="1" w:styleId="18">
    <w:name w:val="列表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734</Words>
  <Characters>748</Characters>
  <Lines>29</Lines>
  <Paragraphs>8</Paragraphs>
  <TotalTime>2</TotalTime>
  <ScaleCrop>false</ScaleCrop>
  <LinksUpToDate>false</LinksUpToDate>
  <CharactersWithSpaces>821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2022-07-29T01:22:00Z</dcterms:created>
  <dc:creator>lililing</dc:creator>
  <cp:lastModifiedBy>Max-籽™</cp:lastModifiedBy>
  <dcterms:modified xsi:type="dcterms:W3CDTF">2024-11-11T05:15:18Z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9237B234A5D597EE041A2B67FECC94BC_43</vt:lpwstr>
  </property>
</Properties>
</file>